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4294D4A8" w:rsidR="008A22CF" w:rsidRPr="004A3348" w:rsidRDefault="008A22CF" w:rsidP="008A22CF">
      <w:pPr>
        <w:pStyle w:val="3GPPHeader"/>
        <w:spacing w:after="60"/>
        <w:rPr>
          <w:lang w:val="en-US"/>
        </w:rPr>
      </w:pPr>
      <w:bookmarkStart w:id="0" w:name="_Hlk487029736"/>
      <w:bookmarkEnd w:id="0"/>
      <w:r w:rsidRPr="001A5974">
        <w:rPr>
          <w:lang w:val="en-US"/>
        </w:rPr>
        <w:t>3GPP TSG-RAN WG4</w:t>
      </w:r>
      <w:r w:rsidR="001D4850" w:rsidRPr="001A5974">
        <w:rPr>
          <w:lang w:val="en-US"/>
        </w:rPr>
        <w:t xml:space="preserve"> Meeting</w:t>
      </w:r>
      <w:r w:rsidR="005071CC" w:rsidRPr="001A5974">
        <w:rPr>
          <w:lang w:val="en-US"/>
        </w:rPr>
        <w:t xml:space="preserve"> </w:t>
      </w:r>
      <w:r w:rsidR="00837AD9" w:rsidRPr="00C0585F">
        <w:rPr>
          <w:rFonts w:eastAsia="PMingLiU" w:cs="Arial"/>
          <w:color w:val="000000" w:themeColor="text1"/>
          <w:sz w:val="22"/>
          <w:lang w:val="en-US" w:eastAsia="ja-JP"/>
        </w:rPr>
        <w:t>#</w:t>
      </w:r>
      <w:bookmarkStart w:id="1" w:name="_Hlk110436944"/>
      <w:r w:rsidR="00837AD9" w:rsidRPr="00C0585F">
        <w:rPr>
          <w:rFonts w:eastAsia="PMingLiU" w:cs="Arial"/>
          <w:color w:val="000000" w:themeColor="text1"/>
          <w:sz w:val="22"/>
          <w:lang w:val="en-US" w:eastAsia="ja-JP"/>
        </w:rPr>
        <w:t>10</w:t>
      </w:r>
      <w:bookmarkEnd w:id="1"/>
      <w:r w:rsidR="00AE5BBB">
        <w:rPr>
          <w:rFonts w:eastAsia="PMingLiU" w:cs="Arial"/>
          <w:color w:val="000000" w:themeColor="text1"/>
          <w:sz w:val="22"/>
          <w:lang w:val="en-US" w:eastAsia="ja-JP"/>
        </w:rPr>
        <w:t>6</w:t>
      </w:r>
      <w:r w:rsidRPr="001A5974">
        <w:rPr>
          <w:lang w:val="en-US"/>
        </w:rPr>
        <w:tab/>
      </w:r>
      <w:r w:rsidR="005863F3" w:rsidRPr="005863F3">
        <w:rPr>
          <w:lang w:val="en-US"/>
        </w:rPr>
        <w:t>R4-</w:t>
      </w:r>
      <w:r w:rsidR="00383317">
        <w:rPr>
          <w:lang w:val="en-US"/>
        </w:rPr>
        <w:t>2</w:t>
      </w:r>
      <w:r w:rsidR="00AE5BBB">
        <w:rPr>
          <w:lang w:val="en-US"/>
        </w:rPr>
        <w:t>30</w:t>
      </w:r>
      <w:r w:rsidR="00E707FB">
        <w:rPr>
          <w:lang w:val="en-US"/>
        </w:rPr>
        <w:t>1595</w:t>
      </w:r>
    </w:p>
    <w:p w14:paraId="65F55581" w14:textId="22CC4B44" w:rsidR="008A22CF" w:rsidRPr="00C0585F" w:rsidRDefault="00AE5BBB" w:rsidP="008A22CF">
      <w:pPr>
        <w:pStyle w:val="3GPPHeader"/>
        <w:rPr>
          <w:lang w:val="en-US"/>
        </w:rPr>
      </w:pPr>
      <w:r>
        <w:rPr>
          <w:lang w:val="en-US"/>
        </w:rPr>
        <w:t>Athens</w:t>
      </w:r>
      <w:r w:rsidR="00383317">
        <w:rPr>
          <w:lang w:val="en-US"/>
        </w:rPr>
        <w:t xml:space="preserve">, </w:t>
      </w:r>
      <w:r>
        <w:rPr>
          <w:lang w:val="en-US"/>
        </w:rPr>
        <w:t>Greece</w:t>
      </w:r>
      <w:r w:rsidR="00837AD9" w:rsidRPr="00C0585F">
        <w:rPr>
          <w:lang w:val="en-US"/>
        </w:rPr>
        <w:t xml:space="preserve">, </w:t>
      </w:r>
      <w:r>
        <w:rPr>
          <w:lang w:val="en-US"/>
        </w:rPr>
        <w:t>Feb</w:t>
      </w:r>
      <w:r w:rsidR="00837AD9" w:rsidRPr="00C0585F">
        <w:rPr>
          <w:lang w:val="en-US"/>
        </w:rPr>
        <w:t xml:space="preserve"> </w:t>
      </w:r>
      <w:r>
        <w:rPr>
          <w:lang w:val="en-US"/>
        </w:rPr>
        <w:t>2</w:t>
      </w:r>
      <w:r w:rsidR="00F21F9A">
        <w:rPr>
          <w:lang w:val="en-US"/>
        </w:rPr>
        <w:t>7</w:t>
      </w:r>
      <w:r w:rsidRPr="00AE5BBB">
        <w:rPr>
          <w:vertAlign w:val="superscript"/>
          <w:lang w:val="en-US"/>
        </w:rPr>
        <w:t>th</w:t>
      </w:r>
      <w:r>
        <w:rPr>
          <w:lang w:val="en-US"/>
        </w:rPr>
        <w:t xml:space="preserve"> </w:t>
      </w:r>
      <w:r w:rsidR="00DE3259" w:rsidRPr="00C0585F">
        <w:rPr>
          <w:lang w:val="en-US"/>
        </w:rPr>
        <w:t>–</w:t>
      </w:r>
      <w:r w:rsidR="002D322B" w:rsidRPr="00C0585F">
        <w:rPr>
          <w:lang w:val="en-US"/>
        </w:rPr>
        <w:t xml:space="preserve"> </w:t>
      </w:r>
      <w:r>
        <w:rPr>
          <w:lang w:val="en-US"/>
        </w:rPr>
        <w:t>March</w:t>
      </w:r>
      <w:r w:rsidR="002D322B" w:rsidRPr="00C0585F">
        <w:rPr>
          <w:lang w:val="en-US"/>
        </w:rPr>
        <w:t xml:space="preserve"> </w:t>
      </w:r>
      <w:r>
        <w:rPr>
          <w:lang w:val="en-US"/>
        </w:rPr>
        <w:t>3</w:t>
      </w:r>
      <w:r w:rsidRPr="00AE5BBB">
        <w:rPr>
          <w:vertAlign w:val="superscript"/>
          <w:lang w:val="en-US"/>
        </w:rPr>
        <w:t>rd</w:t>
      </w:r>
      <w:r w:rsidR="00837AD9" w:rsidRPr="00C0585F">
        <w:rPr>
          <w:lang w:val="en-US"/>
        </w:rPr>
        <w:t>, 202</w:t>
      </w:r>
      <w:r>
        <w:rPr>
          <w:lang w:val="en-US"/>
        </w:rPr>
        <w:t>3</w:t>
      </w:r>
    </w:p>
    <w:p w14:paraId="2D8C5D3B" w14:textId="77777777" w:rsidR="00837AD9" w:rsidRPr="00C0585F" w:rsidRDefault="00837AD9" w:rsidP="008A22CF">
      <w:pPr>
        <w:pStyle w:val="3GPPHeader"/>
        <w:rPr>
          <w:lang w:val="en-US"/>
        </w:rPr>
      </w:pPr>
    </w:p>
    <w:p w14:paraId="0FDE225D" w14:textId="47A87FFB" w:rsidR="008A22CF" w:rsidRPr="00A00C1C" w:rsidRDefault="008A22CF" w:rsidP="008A22CF">
      <w:pPr>
        <w:pStyle w:val="3GPPHeader"/>
        <w:rPr>
          <w:sz w:val="22"/>
          <w:lang w:val="en-US"/>
        </w:rPr>
      </w:pPr>
      <w:r w:rsidRPr="00A00C1C">
        <w:rPr>
          <w:sz w:val="22"/>
          <w:lang w:val="en-US"/>
        </w:rPr>
        <w:t>Agenda Item:</w:t>
      </w:r>
      <w:r w:rsidRPr="00A00C1C">
        <w:rPr>
          <w:sz w:val="22"/>
          <w:lang w:val="en-US"/>
        </w:rPr>
        <w:tab/>
      </w:r>
      <w:r w:rsidR="00AE767A">
        <w:rPr>
          <w:sz w:val="22"/>
          <w:lang w:val="en-US"/>
        </w:rPr>
        <w:t>11.1.2</w:t>
      </w:r>
    </w:p>
    <w:p w14:paraId="57D8FDDC" w14:textId="4993D1F6" w:rsidR="008A22CF" w:rsidRPr="001A5974" w:rsidRDefault="008A22CF" w:rsidP="008A22CF">
      <w:pPr>
        <w:pStyle w:val="3GPPHeader"/>
        <w:rPr>
          <w:sz w:val="22"/>
          <w:lang w:val="en-US"/>
        </w:rPr>
      </w:pPr>
      <w:r w:rsidRPr="001A5974">
        <w:rPr>
          <w:sz w:val="22"/>
          <w:lang w:val="en-US"/>
        </w:rPr>
        <w:t>Source:</w:t>
      </w:r>
      <w:r w:rsidRPr="001A5974">
        <w:rPr>
          <w:sz w:val="22"/>
          <w:lang w:val="en-US"/>
        </w:rPr>
        <w:tab/>
      </w:r>
      <w:r w:rsidR="00837AD9" w:rsidRPr="00837AD9">
        <w:rPr>
          <w:sz w:val="22"/>
          <w:lang w:val="en-US"/>
        </w:rPr>
        <w:t>MediaTek Inc.</w:t>
      </w:r>
    </w:p>
    <w:p w14:paraId="3A8FC3FA" w14:textId="2BB597DA" w:rsidR="008A22CF" w:rsidRPr="001A5974" w:rsidRDefault="008A22CF" w:rsidP="0060526C">
      <w:pPr>
        <w:pStyle w:val="3GPPHeader"/>
        <w:ind w:left="1701" w:hanging="1701"/>
        <w:rPr>
          <w:sz w:val="22"/>
          <w:lang w:val="en-US"/>
        </w:rPr>
      </w:pPr>
      <w:r w:rsidRPr="001A5974">
        <w:rPr>
          <w:sz w:val="22"/>
          <w:lang w:val="en-US"/>
        </w:rPr>
        <w:t>Title:</w:t>
      </w:r>
      <w:r w:rsidR="0060526C">
        <w:rPr>
          <w:sz w:val="22"/>
          <w:lang w:val="en-US"/>
        </w:rPr>
        <w:t xml:space="preserve"> </w:t>
      </w:r>
      <w:r w:rsidR="0060526C">
        <w:rPr>
          <w:sz w:val="22"/>
          <w:lang w:val="en-US"/>
        </w:rPr>
        <w:tab/>
      </w:r>
      <w:bookmarkStart w:id="2" w:name="_Hlk124949522"/>
      <w:r w:rsidR="00E605F8" w:rsidRPr="00E605F8">
        <w:rPr>
          <w:sz w:val="22"/>
          <w:lang w:val="en-US"/>
        </w:rPr>
        <w:t>Draft reply LS on ue-PowerClassPerBandPerBC-r17</w:t>
      </w:r>
      <w:bookmarkEnd w:id="2"/>
    </w:p>
    <w:p w14:paraId="385E2C9B" w14:textId="58E09217" w:rsidR="008A22CF" w:rsidRPr="001A5974" w:rsidRDefault="008A22CF" w:rsidP="008A22CF">
      <w:pPr>
        <w:pStyle w:val="3GPPHeader"/>
        <w:rPr>
          <w:sz w:val="22"/>
          <w:lang w:val="en-US"/>
        </w:rPr>
      </w:pPr>
      <w:r w:rsidRPr="001A5974">
        <w:rPr>
          <w:sz w:val="22"/>
          <w:lang w:val="en-US"/>
        </w:rPr>
        <w:t>Document for:</w:t>
      </w:r>
      <w:r w:rsidRPr="001A5974">
        <w:rPr>
          <w:sz w:val="22"/>
          <w:lang w:val="en-US"/>
        </w:rPr>
        <w:tab/>
      </w:r>
      <w:r w:rsidR="003D5273" w:rsidRPr="001A5974">
        <w:rPr>
          <w:sz w:val="22"/>
          <w:lang w:val="en-US"/>
        </w:rPr>
        <w:t>Discussion</w:t>
      </w:r>
      <w:r w:rsidR="003F5E8A">
        <w:rPr>
          <w:sz w:val="22"/>
          <w:lang w:val="en-US"/>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769294BA" w14:textId="3FC532AA" w:rsidR="001E44F7" w:rsidRDefault="00C523D7" w:rsidP="00426471">
      <w:pPr>
        <w:jc w:val="both"/>
        <w:rPr>
          <w:lang w:val="en-US"/>
        </w:rPr>
      </w:pPr>
      <w:bookmarkStart w:id="3" w:name="OLE_LINK13"/>
      <w:r>
        <w:rPr>
          <w:lang w:val="en-US"/>
        </w:rPr>
        <w:t xml:space="preserve">In RAN4#105, </w:t>
      </w:r>
      <w:r w:rsidR="00426471">
        <w:rPr>
          <w:lang w:val="en-US"/>
        </w:rPr>
        <w:t xml:space="preserve">RAN4 discussed the reply LS to </w:t>
      </w:r>
      <w:r w:rsidR="00426471" w:rsidRPr="00426471">
        <w:rPr>
          <w:lang w:val="en-US"/>
        </w:rPr>
        <w:t>R4-2218009/R2-221103</w:t>
      </w:r>
      <w:r w:rsidR="00426471">
        <w:rPr>
          <w:lang w:val="en-US"/>
        </w:rPr>
        <w:t xml:space="preserve"> on the newly introduced capability IE </w:t>
      </w:r>
      <w:r w:rsidR="00426471" w:rsidRPr="00426471">
        <w:rPr>
          <w:i/>
          <w:iCs/>
          <w:lang w:val="en-US"/>
        </w:rPr>
        <w:t>ue-PowerClassPerBandPerBC-r17</w:t>
      </w:r>
      <w:r w:rsidR="00384C20">
        <w:rPr>
          <w:lang w:val="en-US"/>
        </w:rPr>
        <w:t xml:space="preserve">, where </w:t>
      </w:r>
      <w:r w:rsidR="00E56DF7">
        <w:rPr>
          <w:lang w:val="en-US"/>
        </w:rPr>
        <w:t>two questions from RAN2 to RAN4</w:t>
      </w:r>
      <w:r>
        <w:rPr>
          <w:lang w:val="en-US"/>
        </w:rPr>
        <w:t xml:space="preserve"> were raised</w:t>
      </w:r>
      <w:r w:rsidR="00E56DF7">
        <w:rPr>
          <w:lang w:val="en-US"/>
        </w:rPr>
        <w:t>:</w:t>
      </w:r>
    </w:p>
    <w:tbl>
      <w:tblPr>
        <w:tblStyle w:val="TableGrid"/>
        <w:tblW w:w="0" w:type="auto"/>
        <w:tblLook w:val="04A0" w:firstRow="1" w:lastRow="0" w:firstColumn="1" w:lastColumn="0" w:noHBand="0" w:noVBand="1"/>
      </w:tblPr>
      <w:tblGrid>
        <w:gridCol w:w="9629"/>
      </w:tblGrid>
      <w:tr w:rsidR="00E56DF7" w:rsidRPr="00E707FB" w14:paraId="43B377A0" w14:textId="77777777" w:rsidTr="00E56DF7">
        <w:tc>
          <w:tcPr>
            <w:tcW w:w="9629" w:type="dxa"/>
          </w:tcPr>
          <w:p w14:paraId="5700FEC7" w14:textId="77777777" w:rsidR="00E56DF7" w:rsidRPr="00E56DF7" w:rsidRDefault="00E56DF7" w:rsidP="00E56DF7">
            <w:pPr>
              <w:numPr>
                <w:ilvl w:val="0"/>
                <w:numId w:val="32"/>
              </w:numPr>
              <w:spacing w:after="120" w:line="240" w:lineRule="auto"/>
              <w:rPr>
                <w:rFonts w:ascii="Arial" w:hAnsi="Arial" w:cs="Arial"/>
                <w:i/>
                <w:iCs/>
                <w:color w:val="000000"/>
                <w:sz w:val="21"/>
                <w:szCs w:val="21"/>
                <w:shd w:val="clear" w:color="auto" w:fill="FFFFFF"/>
                <w:lang w:val="en-US" w:bidi="ar"/>
              </w:rPr>
            </w:pPr>
            <w:r w:rsidRPr="00E56DF7">
              <w:rPr>
                <w:rFonts w:ascii="Arial" w:hAnsi="Arial" w:cs="Arial"/>
                <w:i/>
                <w:iCs/>
                <w:color w:val="000000"/>
                <w:sz w:val="21"/>
                <w:szCs w:val="21"/>
                <w:shd w:val="clear" w:color="auto" w:fill="FFFFFF"/>
                <w:lang w:val="en-US" w:bidi="ar"/>
              </w:rPr>
              <w:t>Whether R4 16-8 is applicable to only inter-band CA?</w:t>
            </w:r>
          </w:p>
          <w:p w14:paraId="63CCD27A" w14:textId="5E215634" w:rsidR="00E56DF7" w:rsidRPr="00E56DF7" w:rsidRDefault="00E56DF7" w:rsidP="00E56DF7">
            <w:pPr>
              <w:numPr>
                <w:ilvl w:val="0"/>
                <w:numId w:val="32"/>
              </w:numPr>
              <w:spacing w:after="120" w:line="240" w:lineRule="auto"/>
              <w:rPr>
                <w:rFonts w:ascii="Arial" w:hAnsi="Arial" w:cs="Arial"/>
                <w:color w:val="000000"/>
                <w:sz w:val="21"/>
                <w:szCs w:val="21"/>
                <w:shd w:val="clear" w:color="auto" w:fill="FFFFFF"/>
                <w:lang w:val="en-US" w:bidi="ar"/>
              </w:rPr>
            </w:pPr>
            <w:r w:rsidRPr="00E56DF7">
              <w:rPr>
                <w:rFonts w:ascii="Arial" w:hAnsi="Arial" w:cs="Arial"/>
                <w:i/>
                <w:iCs/>
                <w:color w:val="000000"/>
                <w:sz w:val="21"/>
                <w:szCs w:val="21"/>
                <w:shd w:val="clear" w:color="auto" w:fill="FFFFFF"/>
                <w:lang w:val="en-US" w:bidi="ar"/>
              </w:rPr>
              <w:t>What is the interaction between R4 16-8 and the existing power class capabilities (i.e. ue-PowerClass/ue-PowerClass-v1610/ue-PowerClass-1700, powerClassNRPart-r16 (if R4 16-8 is also applicable to the cases other than inter-band CA) and powerClass/powerClass-v1610) ?</w:t>
            </w:r>
          </w:p>
        </w:tc>
      </w:tr>
    </w:tbl>
    <w:p w14:paraId="0ACD558A" w14:textId="77777777" w:rsidR="00E56DF7" w:rsidRDefault="00E56DF7" w:rsidP="00426471">
      <w:pPr>
        <w:jc w:val="both"/>
        <w:rPr>
          <w:lang w:val="en-US"/>
        </w:rPr>
      </w:pPr>
    </w:p>
    <w:p w14:paraId="01A9894C" w14:textId="32AC2359" w:rsidR="00AB18F0" w:rsidRDefault="001E44F7" w:rsidP="00426471">
      <w:pPr>
        <w:jc w:val="both"/>
        <w:rPr>
          <w:lang w:val="en-US"/>
        </w:rPr>
      </w:pPr>
      <w:r>
        <w:rPr>
          <w:lang w:val="en-US"/>
        </w:rPr>
        <w:t>H</w:t>
      </w:r>
      <w:r w:rsidR="00426471">
        <w:rPr>
          <w:lang w:val="en-US"/>
        </w:rPr>
        <w:t>owever, due to different understanding on the legacy UE behaviors when the new IE is absent, in particular</w:t>
      </w:r>
      <w:r w:rsidR="00EB1750">
        <w:rPr>
          <w:lang w:val="en-US"/>
        </w:rPr>
        <w:t>ly</w:t>
      </w:r>
      <w:r w:rsidR="00426471">
        <w:rPr>
          <w:lang w:val="en-US"/>
        </w:rPr>
        <w:t xml:space="preserve">, how to align the understanding on the </w:t>
      </w:r>
      <w:r w:rsidR="009F4FB1">
        <w:rPr>
          <w:lang w:val="en-US"/>
        </w:rPr>
        <w:t>possible ambiguity</w:t>
      </w:r>
      <w:r w:rsidR="00426471">
        <w:rPr>
          <w:lang w:val="en-US"/>
        </w:rPr>
        <w:t xml:space="preserve"> existing in RAN4 specs </w:t>
      </w:r>
      <w:r w:rsidR="009F4FB1">
        <w:rPr>
          <w:lang w:val="en-US"/>
        </w:rPr>
        <w:t>related to power class capabilities</w:t>
      </w:r>
      <w:r w:rsidR="00426471">
        <w:rPr>
          <w:lang w:val="en-US"/>
        </w:rPr>
        <w:t>, the reply LS was not agreed eventually.</w:t>
      </w:r>
    </w:p>
    <w:p w14:paraId="304B4804" w14:textId="7A1C9FA5" w:rsidR="00E92373" w:rsidRPr="000E2CCA" w:rsidRDefault="00412060" w:rsidP="006D75DD">
      <w:pPr>
        <w:jc w:val="both"/>
        <w:rPr>
          <w:lang w:val="en-US"/>
        </w:rPr>
      </w:pPr>
      <w:r>
        <w:rPr>
          <w:lang w:val="en-US"/>
        </w:rPr>
        <w:t>In this contribution we provide our views and propose the corresponding reply LS as appendix.</w:t>
      </w:r>
    </w:p>
    <w:bookmarkEnd w:id="3"/>
    <w:p w14:paraId="63B30870" w14:textId="67F4856D" w:rsidR="006913F6" w:rsidRDefault="006913F6" w:rsidP="003914AD">
      <w:pPr>
        <w:pStyle w:val="Heading1"/>
        <w:numPr>
          <w:ilvl w:val="0"/>
          <w:numId w:val="3"/>
        </w:numPr>
        <w:rPr>
          <w:lang w:val="en-US"/>
        </w:rPr>
      </w:pPr>
      <w:r w:rsidRPr="009011F0">
        <w:rPr>
          <w:lang w:val="en-US"/>
        </w:rPr>
        <w:lastRenderedPageBreak/>
        <w:t>Discussion</w:t>
      </w:r>
    </w:p>
    <w:p w14:paraId="2AAF9378" w14:textId="07952082" w:rsidR="009C6625" w:rsidRDefault="009C6625" w:rsidP="009C6625">
      <w:pPr>
        <w:pStyle w:val="Heading2"/>
      </w:pPr>
      <w:r>
        <w:t xml:space="preserve">2.1 </w:t>
      </w:r>
      <w:r w:rsidR="00F3094B">
        <w:t xml:space="preserve">Overview of power class </w:t>
      </w:r>
      <w:r w:rsidR="00345FD2">
        <w:t xml:space="preserve">related </w:t>
      </w:r>
      <w:r w:rsidR="00F3094B">
        <w:t>capabilities</w:t>
      </w:r>
    </w:p>
    <w:p w14:paraId="05235AAF" w14:textId="77777777" w:rsidR="00262AE4" w:rsidRDefault="00262AE4" w:rsidP="00345FD2">
      <w:pPr>
        <w:jc w:val="center"/>
        <w:rPr>
          <w:lang w:val="en-GB" w:eastAsia="ja-JP"/>
        </w:rPr>
      </w:pPr>
      <w:r>
        <w:rPr>
          <w:noProof/>
          <w:lang w:val="en-GB" w:eastAsia="ja-JP"/>
        </w:rPr>
        <w:drawing>
          <wp:inline distT="0" distB="0" distL="0" distR="0" wp14:anchorId="3D7DB2AD" wp14:editId="568CB5A2">
            <wp:extent cx="4342765" cy="7791450"/>
            <wp:effectExtent l="0" t="0" r="635" b="0"/>
            <wp:docPr id="2" name="Picture 2"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pic:nvPicPr>
                  <pic:blipFill>
                    <a:blip r:embed="rId12">
                      <a:extLst>
                        <a:ext uri="{28A0092B-C50C-407E-A947-70E740481C1C}">
                          <a14:useLocalDpi xmlns:a14="http://schemas.microsoft.com/office/drawing/2010/main" val="0"/>
                        </a:ext>
                      </a:extLst>
                    </a:blip>
                    <a:stretch>
                      <a:fillRect/>
                    </a:stretch>
                  </pic:blipFill>
                  <pic:spPr>
                    <a:xfrm>
                      <a:off x="0" y="0"/>
                      <a:ext cx="4368277" cy="7837222"/>
                    </a:xfrm>
                    <a:prstGeom prst="rect">
                      <a:avLst/>
                    </a:prstGeom>
                  </pic:spPr>
                </pic:pic>
              </a:graphicData>
            </a:graphic>
          </wp:inline>
        </w:drawing>
      </w:r>
    </w:p>
    <w:p w14:paraId="5C9FF727" w14:textId="52D65FBB" w:rsidR="00345FD2" w:rsidRDefault="00345FD2" w:rsidP="00345FD2">
      <w:pPr>
        <w:jc w:val="center"/>
        <w:rPr>
          <w:lang w:val="en-GB" w:eastAsia="ja-JP"/>
        </w:rPr>
      </w:pPr>
      <w:r>
        <w:rPr>
          <w:lang w:val="en-GB" w:eastAsia="ja-JP"/>
        </w:rPr>
        <w:t>Fig. 1, UE capabilities related to power class</w:t>
      </w:r>
    </w:p>
    <w:p w14:paraId="361371AD" w14:textId="4B9A20DC" w:rsidR="00E836A2" w:rsidRDefault="00E836A2" w:rsidP="00F3094B">
      <w:pPr>
        <w:rPr>
          <w:lang w:val="en-GB" w:eastAsia="ja-JP"/>
        </w:rPr>
      </w:pPr>
      <w:r>
        <w:rPr>
          <w:lang w:val="en-GB" w:eastAsia="ja-JP"/>
        </w:rPr>
        <w:lastRenderedPageBreak/>
        <w:t>Fig. 1 shows UE capabilities related to power class for operation in single band and band combination respectively.</w:t>
      </w:r>
    </w:p>
    <w:p w14:paraId="2298F213" w14:textId="2DDDEE80" w:rsidR="00DB3FCA" w:rsidRDefault="00293590" w:rsidP="00F3094B">
      <w:pPr>
        <w:rPr>
          <w:lang w:val="en-GB" w:eastAsia="ja-JP"/>
        </w:rPr>
      </w:pPr>
      <w:r>
        <w:rPr>
          <w:lang w:val="en-GB" w:eastAsia="ja-JP"/>
        </w:rPr>
        <w:t xml:space="preserve">For the sake of simplicity and without ambiguity, we denote </w:t>
      </w:r>
    </w:p>
    <w:p w14:paraId="0150F718" w14:textId="48DD3575" w:rsidR="00DB3FCA" w:rsidRDefault="00293590" w:rsidP="00DB3FCA">
      <w:pPr>
        <w:pStyle w:val="ListParagraph"/>
        <w:numPr>
          <w:ilvl w:val="0"/>
          <w:numId w:val="34"/>
        </w:numPr>
        <w:rPr>
          <w:lang w:val="en-GB" w:eastAsia="ja-JP"/>
        </w:rPr>
      </w:pPr>
      <w:r w:rsidRPr="00DB3FCA">
        <w:rPr>
          <w:lang w:val="en-GB" w:eastAsia="ja-JP"/>
        </w:rPr>
        <w:t>“</w:t>
      </w:r>
      <w:r w:rsidR="00DB3FCA">
        <w:rPr>
          <w:b/>
          <w:bCs/>
          <w:lang w:val="en-GB" w:eastAsia="ja-JP"/>
        </w:rPr>
        <w:t>S</w:t>
      </w:r>
      <w:r w:rsidR="00BD59F8" w:rsidRPr="00DB3FCA">
        <w:rPr>
          <w:b/>
          <w:bCs/>
          <w:lang w:val="en-GB" w:eastAsia="ja-JP"/>
        </w:rPr>
        <w:t xml:space="preserve">ingle </w:t>
      </w:r>
      <w:r w:rsidR="003B7B37">
        <w:rPr>
          <w:b/>
          <w:bCs/>
          <w:lang w:val="en-GB" w:eastAsia="ja-JP"/>
        </w:rPr>
        <w:t>B</w:t>
      </w:r>
      <w:r w:rsidR="00BD59F8" w:rsidRPr="00DB3FCA">
        <w:rPr>
          <w:b/>
          <w:bCs/>
          <w:lang w:val="en-GB" w:eastAsia="ja-JP"/>
        </w:rPr>
        <w:t xml:space="preserve">and </w:t>
      </w:r>
      <w:r w:rsidR="003B7B37">
        <w:rPr>
          <w:b/>
          <w:bCs/>
          <w:lang w:val="en-GB" w:eastAsia="ja-JP"/>
        </w:rPr>
        <w:t>P</w:t>
      </w:r>
      <w:r w:rsidRPr="00DB3FCA">
        <w:rPr>
          <w:b/>
          <w:bCs/>
          <w:lang w:val="en-GB" w:eastAsia="ja-JP"/>
        </w:rPr>
        <w:t>ower</w:t>
      </w:r>
      <w:r w:rsidR="00BD59F8" w:rsidRPr="00DB3FCA">
        <w:rPr>
          <w:b/>
          <w:bCs/>
          <w:lang w:val="en-GB" w:eastAsia="ja-JP"/>
        </w:rPr>
        <w:t xml:space="preserve"> </w:t>
      </w:r>
      <w:r w:rsidR="003B7B37">
        <w:rPr>
          <w:b/>
          <w:bCs/>
          <w:lang w:val="en-GB" w:eastAsia="ja-JP"/>
        </w:rPr>
        <w:t>C</w:t>
      </w:r>
      <w:r w:rsidRPr="00DB3FCA">
        <w:rPr>
          <w:b/>
          <w:bCs/>
          <w:lang w:val="en-GB" w:eastAsia="ja-JP"/>
        </w:rPr>
        <w:t>lass</w:t>
      </w:r>
      <w:r w:rsidRPr="00DB3FCA">
        <w:rPr>
          <w:lang w:val="en-GB" w:eastAsia="ja-JP"/>
        </w:rPr>
        <w:t>” as power class</w:t>
      </w:r>
      <w:r w:rsidR="00BD59F8" w:rsidRPr="00DB3FCA">
        <w:rPr>
          <w:lang w:val="en-GB" w:eastAsia="ja-JP"/>
        </w:rPr>
        <w:t xml:space="preserve"> IEs (</w:t>
      </w:r>
      <w:r w:rsidR="00BD59F8" w:rsidRPr="00DB3FCA">
        <w:rPr>
          <w:i/>
          <w:iCs/>
          <w:lang w:val="en-GB" w:eastAsia="ja-JP"/>
        </w:rPr>
        <w:t>ue-PowerClass/ue-PowerClass-v1610/ue-PowerClass-v1700</w:t>
      </w:r>
      <w:r w:rsidR="00BD59F8" w:rsidRPr="00DB3FCA">
        <w:rPr>
          <w:lang w:val="en-GB" w:eastAsia="ja-JP"/>
        </w:rPr>
        <w:t>)</w:t>
      </w:r>
      <w:r w:rsidRPr="00DB3FCA">
        <w:rPr>
          <w:lang w:val="en-GB" w:eastAsia="ja-JP"/>
        </w:rPr>
        <w:t xml:space="preserve"> in </w:t>
      </w:r>
      <w:r w:rsidRPr="00DB3FCA">
        <w:rPr>
          <w:i/>
          <w:iCs/>
          <w:lang w:val="en-GB" w:eastAsia="ja-JP"/>
        </w:rPr>
        <w:t>BandNR</w:t>
      </w:r>
      <w:r w:rsidRPr="00DB3FCA">
        <w:rPr>
          <w:lang w:val="en-GB" w:eastAsia="ja-JP"/>
        </w:rPr>
        <w:t xml:space="preserve"> where operating in a single band mode</w:t>
      </w:r>
      <w:r w:rsidR="00DB3FCA">
        <w:rPr>
          <w:lang w:val="en-GB" w:eastAsia="ja-JP"/>
        </w:rPr>
        <w:t>,</w:t>
      </w:r>
    </w:p>
    <w:p w14:paraId="5898F4C4" w14:textId="6536AD44" w:rsidR="00244888" w:rsidRDefault="00DB3FCA" w:rsidP="00DB3FCA">
      <w:pPr>
        <w:pStyle w:val="ListParagraph"/>
        <w:numPr>
          <w:ilvl w:val="0"/>
          <w:numId w:val="34"/>
        </w:numPr>
        <w:rPr>
          <w:lang w:val="en-GB" w:eastAsia="ja-JP"/>
        </w:rPr>
      </w:pPr>
      <w:r w:rsidRPr="00DB3FCA">
        <w:rPr>
          <w:lang w:val="en-GB" w:eastAsia="ja-JP"/>
        </w:rPr>
        <w:t>“</w:t>
      </w:r>
      <w:r w:rsidRPr="00DB3FCA">
        <w:rPr>
          <w:b/>
          <w:bCs/>
          <w:lang w:val="en-GB" w:eastAsia="ja-JP"/>
        </w:rPr>
        <w:t xml:space="preserve">Component </w:t>
      </w:r>
      <w:r w:rsidR="003B7B37">
        <w:rPr>
          <w:b/>
          <w:bCs/>
          <w:lang w:val="en-GB" w:eastAsia="ja-JP"/>
        </w:rPr>
        <w:t>B</w:t>
      </w:r>
      <w:r w:rsidRPr="00DB3FCA">
        <w:rPr>
          <w:b/>
          <w:bCs/>
          <w:lang w:val="en-GB" w:eastAsia="ja-JP"/>
        </w:rPr>
        <w:t xml:space="preserve">and </w:t>
      </w:r>
      <w:r w:rsidR="003B7B37">
        <w:rPr>
          <w:b/>
          <w:bCs/>
          <w:lang w:val="en-GB" w:eastAsia="ja-JP"/>
        </w:rPr>
        <w:t>P</w:t>
      </w:r>
      <w:r w:rsidRPr="00DB3FCA">
        <w:rPr>
          <w:b/>
          <w:bCs/>
          <w:lang w:val="en-GB" w:eastAsia="ja-JP"/>
        </w:rPr>
        <w:t xml:space="preserve">ower </w:t>
      </w:r>
      <w:r w:rsidR="003B7B37">
        <w:rPr>
          <w:b/>
          <w:bCs/>
          <w:lang w:val="en-GB" w:eastAsia="ja-JP"/>
        </w:rPr>
        <w:t>C</w:t>
      </w:r>
      <w:r w:rsidRPr="00DB3FCA">
        <w:rPr>
          <w:b/>
          <w:bCs/>
          <w:lang w:val="en-GB" w:eastAsia="ja-JP"/>
        </w:rPr>
        <w:t>lass</w:t>
      </w:r>
      <w:r w:rsidRPr="00DB3FCA">
        <w:rPr>
          <w:lang w:val="en-GB" w:eastAsia="ja-JP"/>
        </w:rPr>
        <w:t>” as the actual functioning power class of a component band in a band combination</w:t>
      </w:r>
      <w:r>
        <w:rPr>
          <w:lang w:val="en-GB" w:eastAsia="ja-JP"/>
        </w:rPr>
        <w:t>,</w:t>
      </w:r>
      <w:r w:rsidR="006A55B5">
        <w:rPr>
          <w:lang w:val="en-GB" w:eastAsia="ja-JP"/>
        </w:rPr>
        <w:t xml:space="preserve"> </w:t>
      </w:r>
      <w:r w:rsidR="006A55B5" w:rsidRPr="00D67E67">
        <w:rPr>
          <w:b/>
          <w:bCs/>
          <w:u w:val="single"/>
          <w:lang w:val="en-GB" w:eastAsia="ja-JP"/>
        </w:rPr>
        <w:t>derived</w:t>
      </w:r>
      <w:r w:rsidR="006A55B5">
        <w:rPr>
          <w:lang w:val="en-GB" w:eastAsia="ja-JP"/>
        </w:rPr>
        <w:t xml:space="preserve"> according to </w:t>
      </w:r>
      <w:r w:rsidR="00D67E67">
        <w:rPr>
          <w:lang w:val="en-GB" w:eastAsia="ja-JP"/>
        </w:rPr>
        <w:t>some</w:t>
      </w:r>
      <w:r w:rsidR="006A55B5">
        <w:rPr>
          <w:lang w:val="en-GB" w:eastAsia="ja-JP"/>
        </w:rPr>
        <w:t xml:space="preserve"> rules,</w:t>
      </w:r>
    </w:p>
    <w:p w14:paraId="73D09E07" w14:textId="5274215C" w:rsidR="00DB3FCA" w:rsidRDefault="00DB3FCA" w:rsidP="00DB3FCA">
      <w:pPr>
        <w:pStyle w:val="ListParagraph"/>
        <w:numPr>
          <w:ilvl w:val="0"/>
          <w:numId w:val="34"/>
        </w:numPr>
        <w:rPr>
          <w:lang w:val="en-GB" w:eastAsia="ja-JP"/>
        </w:rPr>
      </w:pPr>
      <w:r>
        <w:rPr>
          <w:lang w:val="en-GB" w:eastAsia="ja-JP"/>
        </w:rPr>
        <w:t>“</w:t>
      </w:r>
      <w:r w:rsidRPr="003B7B37">
        <w:rPr>
          <w:b/>
          <w:bCs/>
          <w:lang w:val="en-GB" w:eastAsia="ja-JP"/>
        </w:rPr>
        <w:t xml:space="preserve">Band </w:t>
      </w:r>
      <w:r w:rsidR="003B7B37">
        <w:rPr>
          <w:b/>
          <w:bCs/>
          <w:lang w:val="en-GB" w:eastAsia="ja-JP"/>
        </w:rPr>
        <w:t>C</w:t>
      </w:r>
      <w:r w:rsidRPr="003B7B37">
        <w:rPr>
          <w:b/>
          <w:bCs/>
          <w:lang w:val="en-GB" w:eastAsia="ja-JP"/>
        </w:rPr>
        <w:t xml:space="preserve">ombination </w:t>
      </w:r>
      <w:r w:rsidR="003B7B37">
        <w:rPr>
          <w:b/>
          <w:bCs/>
          <w:lang w:val="en-GB" w:eastAsia="ja-JP"/>
        </w:rPr>
        <w:t>P</w:t>
      </w:r>
      <w:r w:rsidRPr="003B7B37">
        <w:rPr>
          <w:b/>
          <w:bCs/>
          <w:lang w:val="en-GB" w:eastAsia="ja-JP"/>
        </w:rPr>
        <w:t xml:space="preserve">ower </w:t>
      </w:r>
      <w:r w:rsidR="003B7B37">
        <w:rPr>
          <w:b/>
          <w:bCs/>
          <w:lang w:val="en-GB" w:eastAsia="ja-JP"/>
        </w:rPr>
        <w:t>C</w:t>
      </w:r>
      <w:r w:rsidRPr="003B7B37">
        <w:rPr>
          <w:b/>
          <w:bCs/>
          <w:lang w:val="en-GB" w:eastAsia="ja-JP"/>
        </w:rPr>
        <w:t>lass</w:t>
      </w:r>
      <w:r>
        <w:rPr>
          <w:lang w:val="en-GB" w:eastAsia="ja-JP"/>
        </w:rPr>
        <w:t>” as “</w:t>
      </w:r>
      <w:r w:rsidRPr="00DB3FCA">
        <w:rPr>
          <w:i/>
          <w:iCs/>
          <w:lang w:val="en-GB" w:eastAsia="ja-JP"/>
        </w:rPr>
        <w:t>powerClass-v1530/powerClass-v1610</w:t>
      </w:r>
      <w:r>
        <w:rPr>
          <w:lang w:val="en-GB" w:eastAsia="ja-JP"/>
        </w:rPr>
        <w:t xml:space="preserve">” indicated in </w:t>
      </w:r>
      <w:r w:rsidRPr="003B7B37">
        <w:rPr>
          <w:i/>
          <w:iCs/>
          <w:lang w:val="en-GB" w:eastAsia="ja-JP"/>
        </w:rPr>
        <w:t>BandCombination</w:t>
      </w:r>
      <w:r>
        <w:rPr>
          <w:lang w:val="en-GB" w:eastAsia="ja-JP"/>
        </w:rPr>
        <w:t>.</w:t>
      </w:r>
      <w:r w:rsidR="00EE4B3A">
        <w:rPr>
          <w:lang w:val="en-GB" w:eastAsia="ja-JP"/>
        </w:rPr>
        <w:t xml:space="preserve"> </w:t>
      </w:r>
    </w:p>
    <w:p w14:paraId="783A44D5" w14:textId="0B4A5C5A" w:rsidR="00244888" w:rsidRDefault="001426B0" w:rsidP="00F3094B">
      <w:pPr>
        <w:rPr>
          <w:lang w:val="en-GB" w:eastAsia="ja-JP"/>
        </w:rPr>
      </w:pPr>
      <w:r>
        <w:rPr>
          <w:lang w:val="en-GB" w:eastAsia="ja-JP"/>
        </w:rPr>
        <w:t xml:space="preserve">Before the introduction of the new IE “ue-PowerClassPerBandPerBC-r17” is introduced, </w:t>
      </w:r>
      <w:r w:rsidR="00343E27">
        <w:rPr>
          <w:lang w:val="en-GB" w:eastAsia="ja-JP"/>
        </w:rPr>
        <w:t xml:space="preserve">a UE derives its </w:t>
      </w:r>
      <w:r w:rsidR="00343E27" w:rsidRPr="00343E27">
        <w:rPr>
          <w:b/>
          <w:bCs/>
          <w:lang w:val="en-GB" w:eastAsia="ja-JP"/>
        </w:rPr>
        <w:t>Component Band Power Class</w:t>
      </w:r>
      <w:r w:rsidR="00343E27">
        <w:rPr>
          <w:lang w:val="en-GB" w:eastAsia="ja-JP"/>
        </w:rPr>
        <w:t xml:space="preserve"> for each component band in a band combination according to </w:t>
      </w:r>
      <w:r w:rsidR="005D003E">
        <w:rPr>
          <w:lang w:val="en-GB" w:eastAsia="ja-JP"/>
        </w:rPr>
        <w:t xml:space="preserve">both </w:t>
      </w:r>
      <w:r w:rsidR="005D003E" w:rsidRPr="005D003E">
        <w:rPr>
          <w:b/>
          <w:bCs/>
          <w:lang w:val="en-GB" w:eastAsia="ja-JP"/>
        </w:rPr>
        <w:t>Band Combination Power Class</w:t>
      </w:r>
      <w:r w:rsidR="005D003E">
        <w:rPr>
          <w:lang w:val="en-GB" w:eastAsia="ja-JP"/>
        </w:rPr>
        <w:t xml:space="preserve"> and </w:t>
      </w:r>
      <w:r w:rsidR="005D003E" w:rsidRPr="005D003E">
        <w:rPr>
          <w:b/>
          <w:bCs/>
          <w:lang w:val="en-GB" w:eastAsia="ja-JP"/>
        </w:rPr>
        <w:t>Single Band Power Class</w:t>
      </w:r>
      <w:r w:rsidR="00343E27">
        <w:rPr>
          <w:lang w:val="en-GB" w:eastAsia="ja-JP"/>
        </w:rPr>
        <w:t>:</w:t>
      </w:r>
    </w:p>
    <w:p w14:paraId="17E4485F" w14:textId="4073F994" w:rsidR="00C41F21" w:rsidRDefault="003B7B37" w:rsidP="003B7B37">
      <w:pPr>
        <w:pStyle w:val="ListParagraph"/>
        <w:numPr>
          <w:ilvl w:val="0"/>
          <w:numId w:val="35"/>
        </w:numPr>
        <w:rPr>
          <w:lang w:val="en-GB" w:eastAsia="ja-JP"/>
        </w:rPr>
      </w:pPr>
      <w:r>
        <w:rPr>
          <w:lang w:val="en-GB" w:eastAsia="ja-JP"/>
        </w:rPr>
        <w:t xml:space="preserve">When </w:t>
      </w:r>
      <w:r w:rsidRPr="003B7B37">
        <w:rPr>
          <w:b/>
          <w:bCs/>
          <w:lang w:val="en-GB" w:eastAsia="ja-JP"/>
        </w:rPr>
        <w:t xml:space="preserve">Band </w:t>
      </w:r>
      <w:r w:rsidR="003A4E6F">
        <w:rPr>
          <w:b/>
          <w:bCs/>
          <w:lang w:val="en-GB" w:eastAsia="ja-JP"/>
        </w:rPr>
        <w:t>C</w:t>
      </w:r>
      <w:r w:rsidRPr="003B7B37">
        <w:rPr>
          <w:b/>
          <w:bCs/>
          <w:lang w:val="en-GB" w:eastAsia="ja-JP"/>
        </w:rPr>
        <w:t xml:space="preserve">ombination </w:t>
      </w:r>
      <w:r w:rsidR="003A4E6F">
        <w:rPr>
          <w:b/>
          <w:bCs/>
          <w:lang w:val="en-GB" w:eastAsia="ja-JP"/>
        </w:rPr>
        <w:t>P</w:t>
      </w:r>
      <w:r w:rsidRPr="003B7B37">
        <w:rPr>
          <w:b/>
          <w:bCs/>
          <w:lang w:val="en-GB" w:eastAsia="ja-JP"/>
        </w:rPr>
        <w:t xml:space="preserve">ower </w:t>
      </w:r>
      <w:r w:rsidR="003A4E6F">
        <w:rPr>
          <w:b/>
          <w:bCs/>
          <w:lang w:val="en-GB" w:eastAsia="ja-JP"/>
        </w:rPr>
        <w:t>C</w:t>
      </w:r>
      <w:r w:rsidRPr="003B7B37">
        <w:rPr>
          <w:b/>
          <w:bCs/>
          <w:lang w:val="en-GB" w:eastAsia="ja-JP"/>
        </w:rPr>
        <w:t>lass</w:t>
      </w:r>
      <w:r>
        <w:rPr>
          <w:lang w:val="en-GB" w:eastAsia="ja-JP"/>
        </w:rPr>
        <w:t xml:space="preserve"> is higher than </w:t>
      </w:r>
      <w:r w:rsidR="003A4E6F">
        <w:rPr>
          <w:lang w:val="en-GB" w:eastAsia="ja-JP"/>
        </w:rPr>
        <w:t xml:space="preserve">the </w:t>
      </w:r>
      <w:r w:rsidRPr="003A4E6F">
        <w:rPr>
          <w:b/>
          <w:bCs/>
          <w:lang w:val="en-GB" w:eastAsia="ja-JP"/>
        </w:rPr>
        <w:t xml:space="preserve">Single </w:t>
      </w:r>
      <w:r w:rsidR="003A4E6F" w:rsidRPr="003A4E6F">
        <w:rPr>
          <w:b/>
          <w:bCs/>
          <w:lang w:val="en-GB" w:eastAsia="ja-JP"/>
        </w:rPr>
        <w:t>B</w:t>
      </w:r>
      <w:r w:rsidRPr="003A4E6F">
        <w:rPr>
          <w:b/>
          <w:bCs/>
          <w:lang w:val="en-GB" w:eastAsia="ja-JP"/>
        </w:rPr>
        <w:t xml:space="preserve">and </w:t>
      </w:r>
      <w:r w:rsidR="003A4E6F" w:rsidRPr="003A4E6F">
        <w:rPr>
          <w:b/>
          <w:bCs/>
          <w:lang w:val="en-GB" w:eastAsia="ja-JP"/>
        </w:rPr>
        <w:t>P</w:t>
      </w:r>
      <w:r w:rsidRPr="003A4E6F">
        <w:rPr>
          <w:b/>
          <w:bCs/>
          <w:lang w:val="en-GB" w:eastAsia="ja-JP"/>
        </w:rPr>
        <w:t xml:space="preserve">ower </w:t>
      </w:r>
      <w:r w:rsidR="003A4E6F" w:rsidRPr="003A4E6F">
        <w:rPr>
          <w:b/>
          <w:bCs/>
          <w:lang w:val="en-GB" w:eastAsia="ja-JP"/>
        </w:rPr>
        <w:t>C</w:t>
      </w:r>
      <w:r w:rsidRPr="003A4E6F">
        <w:rPr>
          <w:b/>
          <w:bCs/>
          <w:lang w:val="en-GB" w:eastAsia="ja-JP"/>
        </w:rPr>
        <w:t>lass</w:t>
      </w:r>
      <w:r>
        <w:rPr>
          <w:lang w:val="en-GB" w:eastAsia="ja-JP"/>
        </w:rPr>
        <w:t xml:space="preserve"> of a component band</w:t>
      </w:r>
      <w:r w:rsidR="00CC0472">
        <w:rPr>
          <w:lang w:val="en-GB" w:eastAsia="ja-JP"/>
        </w:rPr>
        <w:t>:</w:t>
      </w:r>
      <w:r>
        <w:rPr>
          <w:lang w:val="en-GB" w:eastAsia="ja-JP"/>
        </w:rPr>
        <w:t xml:space="preserve"> with the help of RAN2 specs TS 38.306, the </w:t>
      </w:r>
      <w:r w:rsidR="003A4E6F" w:rsidRPr="003A4E6F">
        <w:rPr>
          <w:b/>
          <w:bCs/>
          <w:lang w:val="en-GB" w:eastAsia="ja-JP"/>
        </w:rPr>
        <w:t>C</w:t>
      </w:r>
      <w:r w:rsidRPr="003A4E6F">
        <w:rPr>
          <w:b/>
          <w:bCs/>
          <w:lang w:val="en-GB" w:eastAsia="ja-JP"/>
        </w:rPr>
        <w:t xml:space="preserve">omponent </w:t>
      </w:r>
      <w:r w:rsidR="003A4E6F" w:rsidRPr="003A4E6F">
        <w:rPr>
          <w:b/>
          <w:bCs/>
          <w:lang w:val="en-GB" w:eastAsia="ja-JP"/>
        </w:rPr>
        <w:t>B</w:t>
      </w:r>
      <w:r w:rsidRPr="003A4E6F">
        <w:rPr>
          <w:b/>
          <w:bCs/>
          <w:lang w:val="en-GB" w:eastAsia="ja-JP"/>
        </w:rPr>
        <w:t xml:space="preserve">and </w:t>
      </w:r>
      <w:r w:rsidR="003A4E6F" w:rsidRPr="003A4E6F">
        <w:rPr>
          <w:b/>
          <w:bCs/>
          <w:lang w:val="en-GB" w:eastAsia="ja-JP"/>
        </w:rPr>
        <w:t>P</w:t>
      </w:r>
      <w:r w:rsidRPr="003A4E6F">
        <w:rPr>
          <w:b/>
          <w:bCs/>
          <w:lang w:val="en-GB" w:eastAsia="ja-JP"/>
        </w:rPr>
        <w:t xml:space="preserve">ower </w:t>
      </w:r>
      <w:r w:rsidR="003A4E6F" w:rsidRPr="003A4E6F">
        <w:rPr>
          <w:b/>
          <w:bCs/>
          <w:lang w:val="en-GB" w:eastAsia="ja-JP"/>
        </w:rPr>
        <w:t>C</w:t>
      </w:r>
      <w:r w:rsidRPr="003A4E6F">
        <w:rPr>
          <w:b/>
          <w:bCs/>
          <w:lang w:val="en-GB" w:eastAsia="ja-JP"/>
        </w:rPr>
        <w:t>lass</w:t>
      </w:r>
      <w:r>
        <w:rPr>
          <w:lang w:val="en-GB" w:eastAsia="ja-JP"/>
        </w:rPr>
        <w:t xml:space="preserve"> is the</w:t>
      </w:r>
      <w:r w:rsidR="003A4E6F">
        <w:rPr>
          <w:lang w:val="en-GB" w:eastAsia="ja-JP"/>
        </w:rPr>
        <w:t xml:space="preserve"> </w:t>
      </w:r>
      <w:r w:rsidR="003A4E6F" w:rsidRPr="003A4E6F">
        <w:rPr>
          <w:b/>
          <w:bCs/>
          <w:lang w:val="en-GB" w:eastAsia="ja-JP"/>
        </w:rPr>
        <w:t>Single Band Power Class</w:t>
      </w:r>
      <w:r>
        <w:rPr>
          <w:lang w:val="en-GB" w:eastAsia="ja-JP"/>
        </w:rPr>
        <w:t xml:space="preserve"> of this band.</w:t>
      </w:r>
      <w:r w:rsidR="001D3279">
        <w:rPr>
          <w:lang w:val="en-GB" w:eastAsia="ja-JP"/>
        </w:rPr>
        <w:t xml:space="preserve"> This is obvious since a higher </w:t>
      </w:r>
      <w:r w:rsidR="001D3279" w:rsidRPr="00EB446A">
        <w:rPr>
          <w:b/>
          <w:bCs/>
          <w:lang w:val="en-GB" w:eastAsia="ja-JP"/>
        </w:rPr>
        <w:t>Band Combination Power Class</w:t>
      </w:r>
      <w:r w:rsidR="001D3279">
        <w:rPr>
          <w:lang w:val="en-GB" w:eastAsia="ja-JP"/>
        </w:rPr>
        <w:t xml:space="preserve"> cannot change the power availability of its component band.</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63F16" w:rsidRPr="00B11372" w:rsidDel="002B6D02" w14:paraId="47AF15FC" w14:textId="77777777" w:rsidTr="00FF1CAF">
        <w:trPr>
          <w:cantSplit/>
          <w:tblHeader/>
        </w:trPr>
        <w:tc>
          <w:tcPr>
            <w:tcW w:w="6917" w:type="dxa"/>
          </w:tcPr>
          <w:p w14:paraId="2C69D674" w14:textId="77777777" w:rsidR="00363F16" w:rsidRPr="00363F16" w:rsidRDefault="00363F16" w:rsidP="00FF1CAF">
            <w:pPr>
              <w:pStyle w:val="TAL"/>
              <w:rPr>
                <w:b/>
                <w:i/>
                <w:lang w:val="en-US"/>
              </w:rPr>
            </w:pPr>
            <w:r w:rsidRPr="00363F16">
              <w:rPr>
                <w:b/>
                <w:i/>
                <w:lang w:val="en-US"/>
              </w:rPr>
              <w:t>powerClass, powerClass-v1610</w:t>
            </w:r>
          </w:p>
          <w:p w14:paraId="7354E1A0" w14:textId="77777777" w:rsidR="00363F16" w:rsidRPr="00B11372" w:rsidDel="002B6D02" w:rsidRDefault="00363F16" w:rsidP="00FF1CAF">
            <w:pPr>
              <w:pStyle w:val="TAL"/>
            </w:pPr>
            <w:r w:rsidRPr="00363F16">
              <w:rPr>
                <w:lang w:val="en-US"/>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363F16">
              <w:rPr>
                <w:i/>
                <w:lang w:val="en-US"/>
              </w:rPr>
              <w:t>ue-PowerClass</w:t>
            </w:r>
            <w:r w:rsidRPr="00363F16">
              <w:rPr>
                <w:lang w:val="en-US"/>
              </w:rPr>
              <w:t xml:space="preserve"> in </w:t>
            </w:r>
            <w:r w:rsidRPr="00363F16">
              <w:rPr>
                <w:i/>
                <w:lang w:val="en-US"/>
              </w:rPr>
              <w:t>BandNR</w:t>
            </w:r>
            <w:r w:rsidRPr="00363F16">
              <w:rPr>
                <w:lang w:val="en-US"/>
              </w:rPr>
              <w:t xml:space="preserve">), the latter determines maximum TX power available in each band. The UE sets the power class parameter only in band combinations that are applicable as specified in </w:t>
            </w:r>
            <w:r w:rsidRPr="00363F16">
              <w:rPr>
                <w:bCs/>
                <w:iCs/>
                <w:lang w:val="en-US"/>
              </w:rPr>
              <w:t xml:space="preserve">TS 38.101-1 [2] and </w:t>
            </w:r>
            <w:r w:rsidRPr="00363F16">
              <w:rPr>
                <w:lang w:val="en-US"/>
              </w:rPr>
              <w:t>TS 38.101-3 [4].</w:t>
            </w:r>
            <w:r w:rsidRPr="00363F16">
              <w:rPr>
                <w:bCs/>
                <w:iCs/>
                <w:lang w:val="en-US"/>
              </w:rPr>
              <w:t xml:space="preserve"> </w:t>
            </w:r>
            <w:r w:rsidRPr="00B11372">
              <w:rPr>
                <w:bCs/>
                <w:iCs/>
              </w:rPr>
              <w:t>This capability is not applicable to IAB-MT.</w:t>
            </w:r>
          </w:p>
        </w:tc>
        <w:tc>
          <w:tcPr>
            <w:tcW w:w="709" w:type="dxa"/>
          </w:tcPr>
          <w:p w14:paraId="1A60ADE4" w14:textId="77777777" w:rsidR="00363F16" w:rsidRPr="00B11372" w:rsidDel="002B6D02" w:rsidRDefault="00363F16" w:rsidP="00FF1CAF">
            <w:pPr>
              <w:pStyle w:val="TAL"/>
              <w:jc w:val="center"/>
              <w:rPr>
                <w:rFonts w:cs="Arial"/>
                <w:szCs w:val="18"/>
              </w:rPr>
            </w:pPr>
            <w:r w:rsidRPr="00B11372">
              <w:rPr>
                <w:rFonts w:cs="Arial"/>
                <w:szCs w:val="18"/>
              </w:rPr>
              <w:t>BC</w:t>
            </w:r>
          </w:p>
        </w:tc>
        <w:tc>
          <w:tcPr>
            <w:tcW w:w="567" w:type="dxa"/>
          </w:tcPr>
          <w:p w14:paraId="09FBB390" w14:textId="77777777" w:rsidR="00363F16" w:rsidRPr="00B11372" w:rsidDel="002B6D02" w:rsidRDefault="00363F16" w:rsidP="00FF1CAF">
            <w:pPr>
              <w:pStyle w:val="TAL"/>
              <w:jc w:val="center"/>
              <w:rPr>
                <w:rFonts w:cs="Arial"/>
                <w:szCs w:val="18"/>
              </w:rPr>
            </w:pPr>
            <w:r w:rsidRPr="00B11372">
              <w:rPr>
                <w:rFonts w:cs="Arial"/>
                <w:szCs w:val="18"/>
              </w:rPr>
              <w:t>No</w:t>
            </w:r>
          </w:p>
        </w:tc>
        <w:tc>
          <w:tcPr>
            <w:tcW w:w="709" w:type="dxa"/>
          </w:tcPr>
          <w:p w14:paraId="1824437A" w14:textId="77777777" w:rsidR="00363F16" w:rsidRPr="00B11372" w:rsidDel="002B6D02" w:rsidRDefault="00363F16" w:rsidP="00FF1CAF">
            <w:pPr>
              <w:pStyle w:val="TAL"/>
              <w:jc w:val="center"/>
              <w:rPr>
                <w:rFonts w:cs="Arial"/>
                <w:szCs w:val="18"/>
              </w:rPr>
            </w:pPr>
            <w:r w:rsidRPr="00B11372">
              <w:rPr>
                <w:rFonts w:eastAsia="DengXian"/>
              </w:rPr>
              <w:t>N/A</w:t>
            </w:r>
          </w:p>
        </w:tc>
        <w:tc>
          <w:tcPr>
            <w:tcW w:w="728" w:type="dxa"/>
          </w:tcPr>
          <w:p w14:paraId="423D6095" w14:textId="77777777" w:rsidR="00363F16" w:rsidRPr="00B11372" w:rsidDel="002B6D02" w:rsidRDefault="00363F16" w:rsidP="00FF1CAF">
            <w:pPr>
              <w:pStyle w:val="TAL"/>
              <w:jc w:val="center"/>
              <w:rPr>
                <w:rFonts w:cs="Arial"/>
                <w:szCs w:val="18"/>
              </w:rPr>
            </w:pPr>
            <w:r w:rsidRPr="00B11372">
              <w:rPr>
                <w:rFonts w:cs="Arial"/>
                <w:szCs w:val="18"/>
              </w:rPr>
              <w:t>FR1 only</w:t>
            </w:r>
          </w:p>
        </w:tc>
      </w:tr>
    </w:tbl>
    <w:p w14:paraId="7CCD20F4" w14:textId="77777777" w:rsidR="00363F16" w:rsidRPr="00363F16" w:rsidRDefault="00363F16" w:rsidP="00363F16">
      <w:pPr>
        <w:rPr>
          <w:lang w:val="en-GB" w:eastAsia="ja-JP"/>
        </w:rPr>
      </w:pPr>
    </w:p>
    <w:p w14:paraId="1493D636" w14:textId="1A9C236C" w:rsidR="00CC0472" w:rsidRDefault="00CC0472" w:rsidP="003B7B37">
      <w:pPr>
        <w:pStyle w:val="ListParagraph"/>
        <w:numPr>
          <w:ilvl w:val="0"/>
          <w:numId w:val="35"/>
        </w:numPr>
        <w:rPr>
          <w:lang w:val="en-GB" w:eastAsia="ja-JP"/>
        </w:rPr>
      </w:pPr>
      <w:r>
        <w:rPr>
          <w:lang w:val="en-GB" w:eastAsia="ja-JP"/>
        </w:rPr>
        <w:t xml:space="preserve">When </w:t>
      </w:r>
      <w:r w:rsidRPr="003B7B37">
        <w:rPr>
          <w:b/>
          <w:bCs/>
          <w:lang w:val="en-GB" w:eastAsia="ja-JP"/>
        </w:rPr>
        <w:t xml:space="preserve">Band </w:t>
      </w:r>
      <w:r>
        <w:rPr>
          <w:b/>
          <w:bCs/>
          <w:lang w:val="en-GB" w:eastAsia="ja-JP"/>
        </w:rPr>
        <w:t>C</w:t>
      </w:r>
      <w:r w:rsidRPr="003B7B37">
        <w:rPr>
          <w:b/>
          <w:bCs/>
          <w:lang w:val="en-GB" w:eastAsia="ja-JP"/>
        </w:rPr>
        <w:t xml:space="preserve">ombination </w:t>
      </w:r>
      <w:r>
        <w:rPr>
          <w:b/>
          <w:bCs/>
          <w:lang w:val="en-GB" w:eastAsia="ja-JP"/>
        </w:rPr>
        <w:t>P</w:t>
      </w:r>
      <w:r w:rsidRPr="003B7B37">
        <w:rPr>
          <w:b/>
          <w:bCs/>
          <w:lang w:val="en-GB" w:eastAsia="ja-JP"/>
        </w:rPr>
        <w:t xml:space="preserve">ower </w:t>
      </w:r>
      <w:r>
        <w:rPr>
          <w:b/>
          <w:bCs/>
          <w:lang w:val="en-GB" w:eastAsia="ja-JP"/>
        </w:rPr>
        <w:t>C</w:t>
      </w:r>
      <w:r w:rsidRPr="003B7B37">
        <w:rPr>
          <w:b/>
          <w:bCs/>
          <w:lang w:val="en-GB" w:eastAsia="ja-JP"/>
        </w:rPr>
        <w:t>lass</w:t>
      </w:r>
      <w:r>
        <w:rPr>
          <w:lang w:val="en-GB" w:eastAsia="ja-JP"/>
        </w:rPr>
        <w:t xml:space="preserve"> is lower than the </w:t>
      </w:r>
      <w:r w:rsidRPr="003A4E6F">
        <w:rPr>
          <w:b/>
          <w:bCs/>
          <w:lang w:val="en-GB" w:eastAsia="ja-JP"/>
        </w:rPr>
        <w:t>Single Band Power Class</w:t>
      </w:r>
      <w:r>
        <w:rPr>
          <w:lang w:val="en-GB" w:eastAsia="ja-JP"/>
        </w:rPr>
        <w:t xml:space="preserve"> of a component band: </w:t>
      </w:r>
      <w:r w:rsidR="00F85FA3">
        <w:rPr>
          <w:lang w:val="en-GB" w:eastAsia="ja-JP"/>
        </w:rPr>
        <w:t xml:space="preserve">how </w:t>
      </w:r>
      <w:r>
        <w:rPr>
          <w:lang w:val="en-GB" w:eastAsia="ja-JP"/>
        </w:rPr>
        <w:t xml:space="preserve">the </w:t>
      </w:r>
      <w:r w:rsidRPr="003A4E6F">
        <w:rPr>
          <w:b/>
          <w:bCs/>
          <w:lang w:val="en-GB" w:eastAsia="ja-JP"/>
        </w:rPr>
        <w:t>Component Band Power Class</w:t>
      </w:r>
      <w:r>
        <w:rPr>
          <w:lang w:val="en-GB" w:eastAsia="ja-JP"/>
        </w:rPr>
        <w:t xml:space="preserve"> </w:t>
      </w:r>
      <w:r w:rsidR="00F85FA3">
        <w:rPr>
          <w:lang w:val="en-GB" w:eastAsia="ja-JP"/>
        </w:rPr>
        <w:t>is derived is not clear</w:t>
      </w:r>
      <w:r w:rsidR="00C967FA">
        <w:rPr>
          <w:lang w:val="en-GB" w:eastAsia="ja-JP"/>
        </w:rPr>
        <w:t xml:space="preserve">, although implicitly it should be no higher than </w:t>
      </w:r>
      <w:r w:rsidR="00C967FA" w:rsidRPr="00C967FA">
        <w:rPr>
          <w:b/>
          <w:bCs/>
          <w:lang w:val="en-GB" w:eastAsia="ja-JP"/>
        </w:rPr>
        <w:t>Band Combination Power Class</w:t>
      </w:r>
      <w:r w:rsidR="00C967FA">
        <w:rPr>
          <w:lang w:val="en-GB" w:eastAsia="ja-JP"/>
        </w:rPr>
        <w:t>.</w:t>
      </w:r>
      <w:r w:rsidR="00F85FA3">
        <w:rPr>
          <w:lang w:val="en-GB" w:eastAsia="ja-JP"/>
        </w:rPr>
        <w:t xml:space="preserve"> </w:t>
      </w:r>
    </w:p>
    <w:p w14:paraId="5107F95A" w14:textId="5AA049F5" w:rsidR="00F85FA3" w:rsidRDefault="00F85FA3" w:rsidP="00932D17">
      <w:pPr>
        <w:jc w:val="both"/>
        <w:rPr>
          <w:b/>
          <w:lang w:val="en-US"/>
        </w:rPr>
      </w:pPr>
      <w:r w:rsidRPr="00E6300D">
        <w:rPr>
          <w:b/>
          <w:lang w:val="en-US"/>
        </w:rPr>
        <w:t>Observation 1: In current RAN4 specs, there are still ambiguities related to the actual</w:t>
      </w:r>
      <w:r w:rsidR="007B3C86">
        <w:rPr>
          <w:b/>
          <w:lang w:val="en-US"/>
        </w:rPr>
        <w:t xml:space="preserve"> functioning</w:t>
      </w:r>
      <w:r w:rsidRPr="00E6300D">
        <w:rPr>
          <w:b/>
          <w:lang w:val="en-US"/>
        </w:rPr>
        <w:t xml:space="preserve"> power class of a band in a band combination.</w:t>
      </w:r>
    </w:p>
    <w:p w14:paraId="52422FFE" w14:textId="64D2E031" w:rsidR="00914D4A" w:rsidRPr="00FA1B89" w:rsidRDefault="00914D4A" w:rsidP="00932D17">
      <w:pPr>
        <w:jc w:val="both"/>
        <w:rPr>
          <w:bCs/>
          <w:lang w:val="en-US"/>
        </w:rPr>
      </w:pPr>
    </w:p>
    <w:p w14:paraId="50F0A8B1" w14:textId="0993BFEB" w:rsidR="00F3094B" w:rsidRDefault="00F3094B" w:rsidP="00BD3C5A">
      <w:pPr>
        <w:pStyle w:val="Heading2"/>
        <w:ind w:left="0" w:firstLine="0"/>
      </w:pPr>
      <w:bookmarkStart w:id="4" w:name="OLE_LINK11"/>
      <w:r>
        <w:t>2.2 Answer to Question 1</w:t>
      </w:r>
    </w:p>
    <w:p w14:paraId="4DD8FDC0" w14:textId="537C5F31" w:rsidR="00D86575" w:rsidRPr="00E80831" w:rsidRDefault="00D86575" w:rsidP="00955431">
      <w:pPr>
        <w:rPr>
          <w:lang w:val="en-GB" w:eastAsia="ja-JP"/>
        </w:rPr>
      </w:pPr>
      <w:r>
        <w:rPr>
          <w:lang w:val="en-GB" w:eastAsia="ja-JP"/>
        </w:rPr>
        <w:t xml:space="preserve">The new IE “ue-PowerClassPerBandPerBC-r17” is intended for inter-band CA only, not for inter-band EN-DC. However, there may be </w:t>
      </w:r>
      <w:r w:rsidR="00E80831">
        <w:rPr>
          <w:lang w:val="en-GB" w:eastAsia="ja-JP"/>
        </w:rPr>
        <w:t>one case</w:t>
      </w:r>
      <w:r>
        <w:rPr>
          <w:lang w:val="en-GB" w:eastAsia="ja-JP"/>
        </w:rPr>
        <w:t xml:space="preserve"> applicable</w:t>
      </w:r>
      <w:r w:rsidR="00E80831">
        <w:rPr>
          <w:lang w:val="en-GB" w:eastAsia="ja-JP"/>
        </w:rPr>
        <w:t xml:space="preserve"> where a band combination consisting of only one band</w:t>
      </w:r>
      <w:r w:rsidR="00955431">
        <w:rPr>
          <w:lang w:val="en-GB" w:eastAsia="ja-JP"/>
        </w:rPr>
        <w:t xml:space="preserve"> operating in</w:t>
      </w:r>
      <w:r w:rsidRPr="00E80831">
        <w:rPr>
          <w:lang w:val="en-GB" w:eastAsia="ja-JP"/>
        </w:rPr>
        <w:t xml:space="preserve"> intra-band non-contiguous </w:t>
      </w:r>
      <w:r w:rsidR="00955431">
        <w:rPr>
          <w:lang w:val="en-GB" w:eastAsia="ja-JP"/>
        </w:rPr>
        <w:t>CA</w:t>
      </w:r>
      <w:r w:rsidR="00E80831" w:rsidRPr="00E80831">
        <w:rPr>
          <w:lang w:val="en-GB" w:eastAsia="ja-JP"/>
        </w:rPr>
        <w:t>. In this case, if the new IE “ue-PowerClassPerBandPerBC-r17” is present, then all</w:t>
      </w:r>
      <w:r w:rsidR="00D9320B" w:rsidRPr="00D9320B">
        <w:rPr>
          <w:lang w:val="en-GB" w:eastAsia="ja-JP"/>
        </w:rPr>
        <w:t xml:space="preserve"> </w:t>
      </w:r>
      <w:r w:rsidR="00D9320B" w:rsidRPr="00E80831">
        <w:rPr>
          <w:lang w:val="en-GB" w:eastAsia="ja-JP"/>
        </w:rPr>
        <w:t xml:space="preserve">contiguous frequency blocks </w:t>
      </w:r>
      <w:r w:rsidR="00E80831" w:rsidRPr="00E80831">
        <w:rPr>
          <w:lang w:val="en-GB" w:eastAsia="ja-JP"/>
        </w:rPr>
        <w:t xml:space="preserve">within the same band should be present and identical, otherwise all absent. </w:t>
      </w:r>
    </w:p>
    <w:p w14:paraId="6298F35E" w14:textId="224E1881" w:rsidR="00F3094B" w:rsidRDefault="00875223" w:rsidP="00F3094B">
      <w:pPr>
        <w:rPr>
          <w:lang w:val="en-GB" w:eastAsia="ja-JP"/>
        </w:rPr>
      </w:pPr>
      <w:r>
        <w:rPr>
          <w:lang w:val="en-GB" w:eastAsia="ja-JP"/>
        </w:rPr>
        <w:t>Therefore, the answer to Question 1 would be:</w:t>
      </w:r>
    </w:p>
    <w:p w14:paraId="290EC210" w14:textId="222C46FA" w:rsidR="00875223" w:rsidRPr="00D60F82" w:rsidRDefault="00D60F82" w:rsidP="00F3094B">
      <w:pPr>
        <w:rPr>
          <w:b/>
          <w:bCs/>
          <w:lang w:val="en-GB" w:eastAsia="ja-JP"/>
        </w:rPr>
      </w:pPr>
      <w:r w:rsidRPr="00D60F82">
        <w:rPr>
          <w:b/>
          <w:bCs/>
          <w:lang w:val="en-US"/>
        </w:rPr>
        <w:t xml:space="preserve">Proposal 1: Answer to Question 1 as </w:t>
      </w:r>
      <w:r w:rsidR="00875223" w:rsidRPr="00D60F82">
        <w:rPr>
          <w:b/>
          <w:bCs/>
          <w:lang w:val="en-US"/>
        </w:rPr>
        <w:t xml:space="preserve">Though the R4 16-8 is only for inter-band CA, it can be also applicable for a band combination consisting of a single band </w:t>
      </w:r>
      <w:r w:rsidR="00EF579C" w:rsidRPr="00D60F82">
        <w:rPr>
          <w:b/>
          <w:bCs/>
          <w:lang w:val="en-US"/>
        </w:rPr>
        <w:t>operated in</w:t>
      </w:r>
      <w:r w:rsidR="00875223" w:rsidRPr="00D60F82">
        <w:rPr>
          <w:b/>
          <w:bCs/>
          <w:lang w:val="en-US"/>
        </w:rPr>
        <w:t xml:space="preserve"> </w:t>
      </w:r>
      <w:r w:rsidR="00CD7C53" w:rsidRPr="00D60F82">
        <w:rPr>
          <w:b/>
          <w:bCs/>
          <w:lang w:val="en-US"/>
        </w:rPr>
        <w:t>intra-band non-contiguous</w:t>
      </w:r>
      <w:r w:rsidR="00EF579C" w:rsidRPr="00D60F82">
        <w:rPr>
          <w:b/>
          <w:bCs/>
          <w:lang w:val="en-US"/>
        </w:rPr>
        <w:t xml:space="preserve"> CA mode</w:t>
      </w:r>
      <w:r w:rsidR="00875223" w:rsidRPr="00D60F82">
        <w:rPr>
          <w:b/>
          <w:bCs/>
          <w:lang w:val="en-US"/>
        </w:rPr>
        <w:t>.</w:t>
      </w:r>
      <w:r w:rsidR="00EF579C" w:rsidRPr="00D60F82">
        <w:rPr>
          <w:b/>
          <w:bCs/>
          <w:lang w:val="en-US"/>
        </w:rPr>
        <w:t xml:space="preserve"> In this case, </w:t>
      </w:r>
      <w:r w:rsidR="001540B6" w:rsidRPr="00D60F82">
        <w:rPr>
          <w:b/>
          <w:bCs/>
          <w:lang w:val="en-US"/>
        </w:rPr>
        <w:t xml:space="preserve">the R4 16-8 of all contiguous frequency blocks within the same band should be either absent, or present with identical values. </w:t>
      </w:r>
    </w:p>
    <w:p w14:paraId="644DE913" w14:textId="2B01DC4E" w:rsidR="00F3094B" w:rsidRDefault="00F3094B" w:rsidP="00F3094B">
      <w:pPr>
        <w:pStyle w:val="Heading2"/>
      </w:pPr>
      <w:r>
        <w:lastRenderedPageBreak/>
        <w:t>2.3 Answer to Question 2</w:t>
      </w:r>
    </w:p>
    <w:p w14:paraId="1BF37976" w14:textId="56A3C350" w:rsidR="00F3094B" w:rsidRDefault="00265667" w:rsidP="00F3094B">
      <w:pPr>
        <w:rPr>
          <w:bCs/>
          <w:lang w:val="en-US"/>
        </w:rPr>
      </w:pPr>
      <w:r w:rsidRPr="00FA1B89">
        <w:rPr>
          <w:bCs/>
          <w:lang w:val="en-US"/>
        </w:rPr>
        <w:t>As ill</w:t>
      </w:r>
      <w:r>
        <w:rPr>
          <w:bCs/>
          <w:lang w:val="en-US"/>
        </w:rPr>
        <w:t>ustrated in Fig. 1, there could be different operations for a band combination</w:t>
      </w:r>
      <w:r w:rsidR="006B4A43">
        <w:rPr>
          <w:bCs/>
          <w:lang w:val="en-US"/>
        </w:rPr>
        <w:t>, where:</w:t>
      </w:r>
    </w:p>
    <w:p w14:paraId="6388C428" w14:textId="7DC1E373" w:rsidR="006B4A43" w:rsidRDefault="006B4A43" w:rsidP="006B4A43">
      <w:pPr>
        <w:pStyle w:val="ListParagraph"/>
        <w:numPr>
          <w:ilvl w:val="0"/>
          <w:numId w:val="35"/>
        </w:numPr>
        <w:rPr>
          <w:lang w:val="en-GB" w:eastAsia="ja-JP"/>
        </w:rPr>
      </w:pPr>
      <w:r>
        <w:rPr>
          <w:lang w:val="en-GB" w:eastAsia="ja-JP"/>
        </w:rPr>
        <w:t>Case 1: the new IE “ue-PowerClassPerBandPerBC-r17” of each component bands of a band combination is present.</w:t>
      </w:r>
    </w:p>
    <w:p w14:paraId="123FB6CE" w14:textId="133AF9CA" w:rsidR="006B4A43" w:rsidRDefault="006B4A43" w:rsidP="006B4A43">
      <w:pPr>
        <w:pStyle w:val="ListParagraph"/>
        <w:numPr>
          <w:ilvl w:val="0"/>
          <w:numId w:val="35"/>
        </w:numPr>
        <w:rPr>
          <w:lang w:val="en-GB" w:eastAsia="ja-JP"/>
        </w:rPr>
      </w:pPr>
      <w:r>
        <w:rPr>
          <w:lang w:val="en-GB" w:eastAsia="ja-JP"/>
        </w:rPr>
        <w:t xml:space="preserve">Case 2: the new IE “ue-PowerClassPerBandPerBC-r17” of some component bands of a band combination is </w:t>
      </w:r>
      <w:r w:rsidR="0066612C">
        <w:rPr>
          <w:lang w:val="en-GB" w:eastAsia="ja-JP"/>
        </w:rPr>
        <w:t>present but</w:t>
      </w:r>
      <w:r>
        <w:rPr>
          <w:lang w:val="en-GB" w:eastAsia="ja-JP"/>
        </w:rPr>
        <w:t xml:space="preserve"> absent for the other component bands.</w:t>
      </w:r>
    </w:p>
    <w:p w14:paraId="09642601" w14:textId="418DBA38" w:rsidR="006B4A43" w:rsidRDefault="006B4A43" w:rsidP="006B4A43">
      <w:pPr>
        <w:pStyle w:val="ListParagraph"/>
        <w:numPr>
          <w:ilvl w:val="0"/>
          <w:numId w:val="35"/>
        </w:numPr>
        <w:rPr>
          <w:lang w:val="en-GB" w:eastAsia="ja-JP"/>
        </w:rPr>
      </w:pPr>
      <w:r>
        <w:rPr>
          <w:lang w:val="en-GB" w:eastAsia="ja-JP"/>
        </w:rPr>
        <w:t>Case 3: the new IE “ue-PowerClassPerBandPerBC-r17” of all component bands</w:t>
      </w:r>
      <w:r w:rsidR="00675D0B">
        <w:rPr>
          <w:lang w:val="en-GB" w:eastAsia="ja-JP"/>
        </w:rPr>
        <w:t>.</w:t>
      </w:r>
      <w:r>
        <w:rPr>
          <w:lang w:val="en-GB" w:eastAsia="ja-JP"/>
        </w:rPr>
        <w:t xml:space="preserve"> </w:t>
      </w:r>
    </w:p>
    <w:p w14:paraId="752DBC66" w14:textId="5913C008" w:rsidR="00BB20D5" w:rsidRPr="00BB20D5" w:rsidRDefault="00BB20D5" w:rsidP="00BB20D5">
      <w:pPr>
        <w:rPr>
          <w:lang w:val="en-GB" w:eastAsia="ja-JP"/>
        </w:rPr>
      </w:pPr>
      <w:r>
        <w:rPr>
          <w:lang w:val="en-GB" w:eastAsia="ja-JP"/>
        </w:rPr>
        <w:t xml:space="preserve">This requires </w:t>
      </w:r>
      <w:r w:rsidRPr="00BB20D5">
        <w:rPr>
          <w:b/>
          <w:bCs/>
          <w:lang w:val="en-GB" w:eastAsia="ja-JP"/>
        </w:rPr>
        <w:t>Component Band Power Class</w:t>
      </w:r>
      <w:r>
        <w:rPr>
          <w:lang w:val="en-GB" w:eastAsia="ja-JP"/>
        </w:rPr>
        <w:t xml:space="preserve"> for each component band is derived independent from each other. Moreover, the introduction of </w:t>
      </w:r>
      <w:r w:rsidRPr="00F4741D">
        <w:rPr>
          <w:i/>
          <w:iCs/>
          <w:lang w:val="en-GB" w:eastAsia="ja-JP"/>
        </w:rPr>
        <w:t>CA-ParametersNR-v1720::</w:t>
      </w:r>
      <w:r w:rsidRPr="00F4741D">
        <w:rPr>
          <w:i/>
          <w:iCs/>
          <w:lang w:val="en-US"/>
        </w:rPr>
        <w:t xml:space="preserve"> </w:t>
      </w:r>
      <w:r w:rsidRPr="00F4741D">
        <w:rPr>
          <w:i/>
          <w:iCs/>
          <w:lang w:val="en-GB" w:eastAsia="ja-JP"/>
        </w:rPr>
        <w:t>higherPowerLimit-r17</w:t>
      </w:r>
      <w:r>
        <w:rPr>
          <w:lang w:val="en-GB" w:eastAsia="ja-JP"/>
        </w:rPr>
        <w:t xml:space="preserve"> makes the situation a bit more complicated.</w:t>
      </w:r>
    </w:p>
    <w:tbl>
      <w:tblPr>
        <w:tblStyle w:val="TableGrid"/>
        <w:tblW w:w="0" w:type="auto"/>
        <w:jc w:val="center"/>
        <w:tblLook w:val="04A0" w:firstRow="1" w:lastRow="0" w:firstColumn="1" w:lastColumn="0" w:noHBand="0" w:noVBand="1"/>
      </w:tblPr>
      <w:tblGrid>
        <w:gridCol w:w="1978"/>
        <w:gridCol w:w="2264"/>
        <w:gridCol w:w="2580"/>
        <w:gridCol w:w="2807"/>
      </w:tblGrid>
      <w:tr w:rsidR="00441106" w:rsidRPr="00E707FB" w14:paraId="2F886757" w14:textId="77777777" w:rsidTr="00F727B7">
        <w:trPr>
          <w:jc w:val="center"/>
        </w:trPr>
        <w:tc>
          <w:tcPr>
            <w:tcW w:w="1978" w:type="dxa"/>
            <w:shd w:val="clear" w:color="auto" w:fill="E2EFD9" w:themeFill="accent6" w:themeFillTint="33"/>
            <w:vAlign w:val="center"/>
          </w:tcPr>
          <w:p w14:paraId="2875DAFF" w14:textId="1A600A6C" w:rsidR="00441106" w:rsidRDefault="00374598" w:rsidP="00441106">
            <w:pPr>
              <w:spacing w:after="0"/>
              <w:jc w:val="center"/>
              <w:rPr>
                <w:lang w:val="en-GB" w:eastAsia="ja-JP"/>
              </w:rPr>
            </w:pPr>
            <w:r w:rsidRPr="003B7B37">
              <w:rPr>
                <w:b/>
                <w:bCs/>
                <w:lang w:val="en-GB" w:eastAsia="ja-JP"/>
              </w:rPr>
              <w:t xml:space="preserve">Band </w:t>
            </w:r>
            <w:r>
              <w:rPr>
                <w:b/>
                <w:bCs/>
                <w:lang w:val="en-GB" w:eastAsia="ja-JP"/>
              </w:rPr>
              <w:t>C</w:t>
            </w:r>
            <w:r w:rsidRPr="003B7B37">
              <w:rPr>
                <w:b/>
                <w:bCs/>
                <w:lang w:val="en-GB" w:eastAsia="ja-JP"/>
              </w:rPr>
              <w:t xml:space="preserve">ombination </w:t>
            </w:r>
            <w:r>
              <w:rPr>
                <w:b/>
                <w:bCs/>
                <w:lang w:val="en-GB" w:eastAsia="ja-JP"/>
              </w:rPr>
              <w:t>P</w:t>
            </w:r>
            <w:r w:rsidRPr="003B7B37">
              <w:rPr>
                <w:b/>
                <w:bCs/>
                <w:lang w:val="en-GB" w:eastAsia="ja-JP"/>
              </w:rPr>
              <w:t xml:space="preserve">ower </w:t>
            </w:r>
            <w:r>
              <w:rPr>
                <w:b/>
                <w:bCs/>
                <w:lang w:val="en-GB" w:eastAsia="ja-JP"/>
              </w:rPr>
              <w:t>C</w:t>
            </w:r>
            <w:r w:rsidRPr="003B7B37">
              <w:rPr>
                <w:b/>
                <w:bCs/>
                <w:lang w:val="en-GB" w:eastAsia="ja-JP"/>
              </w:rPr>
              <w:t>lass</w:t>
            </w:r>
          </w:p>
        </w:tc>
        <w:tc>
          <w:tcPr>
            <w:tcW w:w="2264" w:type="dxa"/>
            <w:shd w:val="clear" w:color="auto" w:fill="E2EFD9" w:themeFill="accent6" w:themeFillTint="33"/>
            <w:vAlign w:val="center"/>
          </w:tcPr>
          <w:p w14:paraId="4C5F3669" w14:textId="4F571C49" w:rsidR="00441106" w:rsidRDefault="00374598" w:rsidP="00441106">
            <w:pPr>
              <w:spacing w:after="0"/>
              <w:jc w:val="center"/>
              <w:rPr>
                <w:lang w:val="en-GB" w:eastAsia="ja-JP"/>
              </w:rPr>
            </w:pPr>
            <w:r w:rsidRPr="005D003E">
              <w:rPr>
                <w:b/>
                <w:bCs/>
                <w:lang w:val="en-GB" w:eastAsia="ja-JP"/>
              </w:rPr>
              <w:t>Single Band Power Class</w:t>
            </w:r>
          </w:p>
        </w:tc>
        <w:tc>
          <w:tcPr>
            <w:tcW w:w="2580" w:type="dxa"/>
            <w:shd w:val="clear" w:color="auto" w:fill="E2EFD9" w:themeFill="accent6" w:themeFillTint="33"/>
            <w:vAlign w:val="center"/>
          </w:tcPr>
          <w:p w14:paraId="7BB748CF" w14:textId="1533148F" w:rsidR="00441106" w:rsidRDefault="00441106" w:rsidP="00441106">
            <w:pPr>
              <w:spacing w:after="0"/>
              <w:jc w:val="center"/>
              <w:rPr>
                <w:lang w:val="en-GB" w:eastAsia="ja-JP"/>
              </w:rPr>
            </w:pPr>
            <w:r>
              <w:rPr>
                <w:lang w:val="en-GB" w:eastAsia="ja-JP"/>
              </w:rPr>
              <w:t xml:space="preserve">New IE </w:t>
            </w:r>
            <w:r w:rsidRPr="00426471">
              <w:rPr>
                <w:i/>
                <w:iCs/>
                <w:lang w:val="en-US"/>
              </w:rPr>
              <w:t>ue-PowerClassPerBandPerBC-r17</w:t>
            </w:r>
          </w:p>
        </w:tc>
        <w:tc>
          <w:tcPr>
            <w:tcW w:w="2807" w:type="dxa"/>
            <w:shd w:val="clear" w:color="auto" w:fill="E2EFD9" w:themeFill="accent6" w:themeFillTint="33"/>
            <w:vAlign w:val="center"/>
          </w:tcPr>
          <w:p w14:paraId="41713844" w14:textId="0916D08A" w:rsidR="00441106" w:rsidRDefault="00374598" w:rsidP="00441106">
            <w:pPr>
              <w:spacing w:after="0"/>
              <w:jc w:val="center"/>
              <w:rPr>
                <w:lang w:val="en-GB" w:eastAsia="ja-JP"/>
              </w:rPr>
            </w:pPr>
            <w:r>
              <w:rPr>
                <w:b/>
                <w:bCs/>
                <w:lang w:val="en-GB" w:eastAsia="ja-JP"/>
              </w:rPr>
              <w:t xml:space="preserve">Functioning </w:t>
            </w:r>
            <w:r w:rsidRPr="003A4E6F">
              <w:rPr>
                <w:b/>
                <w:bCs/>
                <w:lang w:val="en-GB" w:eastAsia="ja-JP"/>
              </w:rPr>
              <w:t>Component Band Power Class</w:t>
            </w:r>
          </w:p>
        </w:tc>
      </w:tr>
      <w:tr w:rsidR="00441106" w14:paraId="6607FDB3" w14:textId="77777777" w:rsidTr="00F727B7">
        <w:trPr>
          <w:jc w:val="center"/>
        </w:trPr>
        <w:tc>
          <w:tcPr>
            <w:tcW w:w="1978" w:type="dxa"/>
            <w:shd w:val="clear" w:color="auto" w:fill="92D050"/>
            <w:vAlign w:val="center"/>
          </w:tcPr>
          <w:p w14:paraId="1EF137E5" w14:textId="1D9674B3" w:rsidR="00441106" w:rsidRDefault="00215165" w:rsidP="00441106">
            <w:pPr>
              <w:spacing w:after="0"/>
              <w:jc w:val="center"/>
              <w:rPr>
                <w:lang w:val="en-GB" w:eastAsia="ja-JP"/>
              </w:rPr>
            </w:pPr>
            <w:r>
              <w:rPr>
                <w:lang w:val="en-GB" w:eastAsia="ja-JP"/>
              </w:rPr>
              <w:t>PC X</w:t>
            </w:r>
          </w:p>
        </w:tc>
        <w:tc>
          <w:tcPr>
            <w:tcW w:w="2264" w:type="dxa"/>
            <w:vAlign w:val="center"/>
          </w:tcPr>
          <w:p w14:paraId="26FA0404" w14:textId="36B4FD6E" w:rsidR="00441106" w:rsidRDefault="00215165" w:rsidP="00441106">
            <w:pPr>
              <w:spacing w:after="0"/>
              <w:jc w:val="center"/>
              <w:rPr>
                <w:lang w:val="en-GB" w:eastAsia="ja-JP"/>
              </w:rPr>
            </w:pPr>
            <w:r>
              <w:rPr>
                <w:lang w:val="en-GB" w:eastAsia="ja-JP"/>
              </w:rPr>
              <w:t>PC X</w:t>
            </w:r>
          </w:p>
        </w:tc>
        <w:tc>
          <w:tcPr>
            <w:tcW w:w="2580" w:type="dxa"/>
            <w:vAlign w:val="center"/>
          </w:tcPr>
          <w:p w14:paraId="6078CD4A" w14:textId="3A886D60" w:rsidR="00441106" w:rsidRDefault="00215165" w:rsidP="00441106">
            <w:pPr>
              <w:spacing w:after="0"/>
              <w:jc w:val="center"/>
              <w:rPr>
                <w:lang w:val="en-GB" w:eastAsia="ja-JP"/>
              </w:rPr>
            </w:pPr>
            <w:r>
              <w:rPr>
                <w:lang w:val="en-GB" w:eastAsia="ja-JP"/>
              </w:rPr>
              <w:t>Absent</w:t>
            </w:r>
          </w:p>
        </w:tc>
        <w:tc>
          <w:tcPr>
            <w:tcW w:w="2807" w:type="dxa"/>
            <w:vAlign w:val="center"/>
          </w:tcPr>
          <w:p w14:paraId="156886CC" w14:textId="752E57C8" w:rsidR="00441106" w:rsidRDefault="00667E75" w:rsidP="00441106">
            <w:pPr>
              <w:spacing w:after="0"/>
              <w:jc w:val="center"/>
              <w:rPr>
                <w:lang w:val="en-GB" w:eastAsia="ja-JP"/>
              </w:rPr>
            </w:pPr>
            <w:r>
              <w:rPr>
                <w:lang w:val="en-GB" w:eastAsia="ja-JP"/>
              </w:rPr>
              <w:t>PC X</w:t>
            </w:r>
          </w:p>
        </w:tc>
      </w:tr>
      <w:tr w:rsidR="00441106" w14:paraId="7D7BE73D" w14:textId="77777777" w:rsidTr="00F727B7">
        <w:trPr>
          <w:jc w:val="center"/>
        </w:trPr>
        <w:tc>
          <w:tcPr>
            <w:tcW w:w="1978" w:type="dxa"/>
            <w:shd w:val="clear" w:color="auto" w:fill="92D050"/>
            <w:vAlign w:val="center"/>
          </w:tcPr>
          <w:p w14:paraId="5B9CA1B4" w14:textId="7F02602C" w:rsidR="00441106" w:rsidRDefault="00215165" w:rsidP="00441106">
            <w:pPr>
              <w:spacing w:after="0"/>
              <w:jc w:val="center"/>
              <w:rPr>
                <w:lang w:val="en-GB" w:eastAsia="ja-JP"/>
              </w:rPr>
            </w:pPr>
            <w:r>
              <w:rPr>
                <w:lang w:val="en-GB" w:eastAsia="ja-JP"/>
              </w:rPr>
              <w:t>PC X</w:t>
            </w:r>
          </w:p>
        </w:tc>
        <w:tc>
          <w:tcPr>
            <w:tcW w:w="2264" w:type="dxa"/>
            <w:vAlign w:val="center"/>
          </w:tcPr>
          <w:p w14:paraId="22F462E4" w14:textId="01104BF5" w:rsidR="00441106" w:rsidRDefault="00215165" w:rsidP="00441106">
            <w:pPr>
              <w:spacing w:after="0"/>
              <w:jc w:val="center"/>
              <w:rPr>
                <w:lang w:val="en-GB" w:eastAsia="ja-JP"/>
              </w:rPr>
            </w:pPr>
            <w:r>
              <w:rPr>
                <w:lang w:val="en-GB" w:eastAsia="ja-JP"/>
              </w:rPr>
              <w:t>PC Y</w:t>
            </w:r>
            <w:r w:rsidR="004E0134">
              <w:rPr>
                <w:lang w:val="en-GB" w:eastAsia="ja-JP"/>
              </w:rPr>
              <w:t xml:space="preserve"> ( &lt; PC X), i.e., higher power class for the band combination  </w:t>
            </w:r>
          </w:p>
        </w:tc>
        <w:tc>
          <w:tcPr>
            <w:tcW w:w="2580" w:type="dxa"/>
            <w:vAlign w:val="center"/>
          </w:tcPr>
          <w:p w14:paraId="148278E8" w14:textId="5665BA54" w:rsidR="00441106" w:rsidRDefault="00215165" w:rsidP="00441106">
            <w:pPr>
              <w:spacing w:after="0"/>
              <w:jc w:val="center"/>
              <w:rPr>
                <w:lang w:val="en-GB" w:eastAsia="ja-JP"/>
              </w:rPr>
            </w:pPr>
            <w:r>
              <w:rPr>
                <w:lang w:val="en-GB" w:eastAsia="ja-JP"/>
              </w:rPr>
              <w:t>Absent</w:t>
            </w:r>
          </w:p>
        </w:tc>
        <w:tc>
          <w:tcPr>
            <w:tcW w:w="2807" w:type="dxa"/>
            <w:vAlign w:val="center"/>
          </w:tcPr>
          <w:p w14:paraId="6C6518F9" w14:textId="1A063DB5" w:rsidR="00441106" w:rsidRDefault="00667E75" w:rsidP="00441106">
            <w:pPr>
              <w:spacing w:after="0"/>
              <w:jc w:val="center"/>
              <w:rPr>
                <w:lang w:val="en-GB" w:eastAsia="ja-JP"/>
              </w:rPr>
            </w:pPr>
            <w:r>
              <w:rPr>
                <w:lang w:val="en-GB" w:eastAsia="ja-JP"/>
              </w:rPr>
              <w:t xml:space="preserve">PC </w:t>
            </w:r>
            <w:r w:rsidR="00317B03">
              <w:rPr>
                <w:lang w:val="en-GB" w:eastAsia="ja-JP"/>
              </w:rPr>
              <w:t>Y</w:t>
            </w:r>
          </w:p>
        </w:tc>
      </w:tr>
      <w:tr w:rsidR="00317B03" w:rsidRPr="00E707FB" w14:paraId="344515C3" w14:textId="77777777" w:rsidTr="00F727B7">
        <w:trPr>
          <w:jc w:val="center"/>
        </w:trPr>
        <w:tc>
          <w:tcPr>
            <w:tcW w:w="1978" w:type="dxa"/>
            <w:shd w:val="clear" w:color="auto" w:fill="92D050"/>
            <w:vAlign w:val="center"/>
          </w:tcPr>
          <w:p w14:paraId="10659E2A" w14:textId="3CED2EFC" w:rsidR="00317B03" w:rsidRDefault="00317B03" w:rsidP="00317B03">
            <w:pPr>
              <w:spacing w:after="0"/>
              <w:jc w:val="center"/>
              <w:rPr>
                <w:lang w:val="en-GB" w:eastAsia="ja-JP"/>
              </w:rPr>
            </w:pPr>
            <w:r>
              <w:rPr>
                <w:lang w:val="en-GB" w:eastAsia="ja-JP"/>
              </w:rPr>
              <w:t>PC X</w:t>
            </w:r>
          </w:p>
        </w:tc>
        <w:tc>
          <w:tcPr>
            <w:tcW w:w="2264" w:type="dxa"/>
            <w:vAlign w:val="center"/>
          </w:tcPr>
          <w:p w14:paraId="25717765" w14:textId="089F8BE7" w:rsidR="00317B03" w:rsidRDefault="00317B03" w:rsidP="00317B03">
            <w:pPr>
              <w:spacing w:after="0"/>
              <w:jc w:val="center"/>
              <w:rPr>
                <w:lang w:val="en-GB" w:eastAsia="ja-JP"/>
              </w:rPr>
            </w:pPr>
            <w:r>
              <w:rPr>
                <w:lang w:val="en-GB" w:eastAsia="ja-JP"/>
              </w:rPr>
              <w:t xml:space="preserve">PC Y ( &gt; PC X), i.e., lower power class for the band combination  </w:t>
            </w:r>
          </w:p>
        </w:tc>
        <w:tc>
          <w:tcPr>
            <w:tcW w:w="2580" w:type="dxa"/>
            <w:vAlign w:val="center"/>
          </w:tcPr>
          <w:p w14:paraId="0CFE11C5" w14:textId="430FEDBB" w:rsidR="00317B03" w:rsidRDefault="00317B03" w:rsidP="00317B03">
            <w:pPr>
              <w:spacing w:after="0"/>
              <w:jc w:val="center"/>
              <w:rPr>
                <w:lang w:val="en-GB" w:eastAsia="ja-JP"/>
              </w:rPr>
            </w:pPr>
            <w:r>
              <w:rPr>
                <w:lang w:val="en-GB" w:eastAsia="ja-JP"/>
              </w:rPr>
              <w:t>Absent</w:t>
            </w:r>
          </w:p>
        </w:tc>
        <w:tc>
          <w:tcPr>
            <w:tcW w:w="2807" w:type="dxa"/>
            <w:vAlign w:val="center"/>
          </w:tcPr>
          <w:p w14:paraId="77696EF0" w14:textId="77777777" w:rsidR="00317B03" w:rsidRDefault="000632A5" w:rsidP="000632A5">
            <w:pPr>
              <w:pStyle w:val="ListParagraph"/>
              <w:numPr>
                <w:ilvl w:val="0"/>
                <w:numId w:val="37"/>
              </w:numPr>
              <w:spacing w:after="0"/>
              <w:ind w:left="37" w:hanging="77"/>
              <w:rPr>
                <w:lang w:val="en-GB" w:eastAsia="ja-JP"/>
              </w:rPr>
            </w:pPr>
            <w:r>
              <w:rPr>
                <w:lang w:val="en-GB" w:eastAsia="ja-JP"/>
              </w:rPr>
              <w:t xml:space="preserve">If </w:t>
            </w:r>
            <w:r w:rsidRPr="000632A5">
              <w:rPr>
                <w:i/>
                <w:iCs/>
                <w:lang w:val="en-GB" w:eastAsia="ja-JP"/>
              </w:rPr>
              <w:t>higherPowerLimit-r17</w:t>
            </w:r>
            <w:r>
              <w:rPr>
                <w:lang w:val="en-GB" w:eastAsia="ja-JP"/>
              </w:rPr>
              <w:t xml:space="preserve"> is absent, the lower PC X applies</w:t>
            </w:r>
          </w:p>
          <w:p w14:paraId="09FC6F43" w14:textId="7F381D17" w:rsidR="000632A5" w:rsidRPr="00470249" w:rsidRDefault="000632A5" w:rsidP="000632A5">
            <w:pPr>
              <w:pStyle w:val="ListParagraph"/>
              <w:numPr>
                <w:ilvl w:val="0"/>
                <w:numId w:val="37"/>
              </w:numPr>
              <w:spacing w:after="0"/>
              <w:ind w:left="37" w:hanging="77"/>
              <w:rPr>
                <w:lang w:val="en-GB" w:eastAsia="ja-JP"/>
              </w:rPr>
            </w:pPr>
            <w:r>
              <w:rPr>
                <w:lang w:val="en-GB" w:eastAsia="ja-JP"/>
              </w:rPr>
              <w:t xml:space="preserve">If </w:t>
            </w:r>
            <w:r w:rsidRPr="000632A5">
              <w:rPr>
                <w:i/>
                <w:iCs/>
                <w:lang w:val="en-GB" w:eastAsia="ja-JP"/>
              </w:rPr>
              <w:t>higherPowerLimit-r17</w:t>
            </w:r>
            <w:r>
              <w:rPr>
                <w:lang w:val="en-GB" w:eastAsia="ja-JP"/>
              </w:rPr>
              <w:t xml:space="preserve"> is present, PC Y applies</w:t>
            </w:r>
          </w:p>
        </w:tc>
      </w:tr>
      <w:tr w:rsidR="00144442" w:rsidRPr="00E707FB" w14:paraId="7A82FEDB" w14:textId="77777777" w:rsidTr="00144442">
        <w:trPr>
          <w:jc w:val="center"/>
        </w:trPr>
        <w:tc>
          <w:tcPr>
            <w:tcW w:w="9629" w:type="dxa"/>
            <w:gridSpan w:val="4"/>
            <w:shd w:val="clear" w:color="auto" w:fill="D5DCE4" w:themeFill="text2" w:themeFillTint="33"/>
            <w:vAlign w:val="center"/>
          </w:tcPr>
          <w:p w14:paraId="4CE7FA88" w14:textId="77777777" w:rsidR="00144442" w:rsidRPr="002F0499" w:rsidRDefault="00144442" w:rsidP="00317B03">
            <w:pPr>
              <w:spacing w:after="0"/>
              <w:jc w:val="center"/>
              <w:rPr>
                <w:highlight w:val="yellow"/>
                <w:lang w:val="en-GB" w:eastAsia="ja-JP"/>
              </w:rPr>
            </w:pPr>
          </w:p>
        </w:tc>
      </w:tr>
      <w:tr w:rsidR="00997848" w14:paraId="704C8831" w14:textId="77777777" w:rsidTr="00F727B7">
        <w:trPr>
          <w:jc w:val="center"/>
        </w:trPr>
        <w:tc>
          <w:tcPr>
            <w:tcW w:w="1978" w:type="dxa"/>
            <w:shd w:val="clear" w:color="auto" w:fill="92D050"/>
            <w:vAlign w:val="center"/>
          </w:tcPr>
          <w:p w14:paraId="7DEBE5CF" w14:textId="4F765C2B" w:rsidR="00997848" w:rsidRDefault="00997848" w:rsidP="00997848">
            <w:pPr>
              <w:spacing w:after="0"/>
              <w:jc w:val="center"/>
              <w:rPr>
                <w:lang w:val="en-GB" w:eastAsia="ja-JP"/>
              </w:rPr>
            </w:pPr>
            <w:r>
              <w:rPr>
                <w:lang w:val="en-GB" w:eastAsia="ja-JP"/>
              </w:rPr>
              <w:t>PC X</w:t>
            </w:r>
          </w:p>
        </w:tc>
        <w:tc>
          <w:tcPr>
            <w:tcW w:w="2264" w:type="dxa"/>
            <w:vAlign w:val="center"/>
          </w:tcPr>
          <w:p w14:paraId="5DDC289D" w14:textId="0ABAB5BE" w:rsidR="00997848" w:rsidRDefault="00997848" w:rsidP="00997848">
            <w:pPr>
              <w:spacing w:after="0"/>
              <w:jc w:val="center"/>
              <w:rPr>
                <w:lang w:val="en-GB" w:eastAsia="ja-JP"/>
              </w:rPr>
            </w:pPr>
            <w:r>
              <w:rPr>
                <w:lang w:val="en-GB" w:eastAsia="ja-JP"/>
              </w:rPr>
              <w:t>PC X</w:t>
            </w:r>
          </w:p>
        </w:tc>
        <w:tc>
          <w:tcPr>
            <w:tcW w:w="2580" w:type="dxa"/>
            <w:vAlign w:val="center"/>
          </w:tcPr>
          <w:p w14:paraId="620EF6F5" w14:textId="14C3F2CA" w:rsidR="00997848" w:rsidRDefault="00997848" w:rsidP="00997848">
            <w:pPr>
              <w:spacing w:after="0"/>
              <w:jc w:val="center"/>
              <w:rPr>
                <w:lang w:val="en-GB" w:eastAsia="ja-JP"/>
              </w:rPr>
            </w:pPr>
            <w:r>
              <w:rPr>
                <w:lang w:val="en-GB" w:eastAsia="ja-JP"/>
              </w:rPr>
              <w:t xml:space="preserve">PC </w:t>
            </w:r>
            <w:r w:rsidR="0086244C">
              <w:rPr>
                <w:lang w:val="en-GB" w:eastAsia="ja-JP"/>
              </w:rPr>
              <w:t>X</w:t>
            </w:r>
          </w:p>
        </w:tc>
        <w:tc>
          <w:tcPr>
            <w:tcW w:w="2807" w:type="dxa"/>
            <w:vAlign w:val="center"/>
          </w:tcPr>
          <w:p w14:paraId="732512BB" w14:textId="3CFE4E02" w:rsidR="00997848" w:rsidRDefault="00997848" w:rsidP="00997848">
            <w:pPr>
              <w:spacing w:after="0"/>
              <w:jc w:val="center"/>
              <w:rPr>
                <w:lang w:val="en-GB" w:eastAsia="ja-JP"/>
              </w:rPr>
            </w:pPr>
            <w:r>
              <w:rPr>
                <w:lang w:val="en-GB" w:eastAsia="ja-JP"/>
              </w:rPr>
              <w:t>PC X</w:t>
            </w:r>
          </w:p>
        </w:tc>
      </w:tr>
      <w:tr w:rsidR="00997848" w14:paraId="0889AFDC" w14:textId="77777777" w:rsidTr="00F727B7">
        <w:trPr>
          <w:jc w:val="center"/>
        </w:trPr>
        <w:tc>
          <w:tcPr>
            <w:tcW w:w="1978" w:type="dxa"/>
            <w:shd w:val="clear" w:color="auto" w:fill="92D050"/>
            <w:vAlign w:val="center"/>
          </w:tcPr>
          <w:p w14:paraId="78768CE5" w14:textId="11F67267" w:rsidR="00997848" w:rsidRDefault="00997848" w:rsidP="00997848">
            <w:pPr>
              <w:spacing w:after="0"/>
              <w:jc w:val="center"/>
              <w:rPr>
                <w:lang w:val="en-GB" w:eastAsia="ja-JP"/>
              </w:rPr>
            </w:pPr>
            <w:r>
              <w:rPr>
                <w:lang w:val="en-GB" w:eastAsia="ja-JP"/>
              </w:rPr>
              <w:t>PC X</w:t>
            </w:r>
          </w:p>
        </w:tc>
        <w:tc>
          <w:tcPr>
            <w:tcW w:w="2264" w:type="dxa"/>
            <w:vAlign w:val="center"/>
          </w:tcPr>
          <w:p w14:paraId="77081590" w14:textId="368F8F38" w:rsidR="00997848" w:rsidRDefault="00997848" w:rsidP="00997848">
            <w:pPr>
              <w:spacing w:after="0"/>
              <w:jc w:val="center"/>
              <w:rPr>
                <w:lang w:val="en-GB" w:eastAsia="ja-JP"/>
              </w:rPr>
            </w:pPr>
            <w:r>
              <w:rPr>
                <w:lang w:val="en-GB" w:eastAsia="ja-JP"/>
              </w:rPr>
              <w:t>PC X</w:t>
            </w:r>
          </w:p>
        </w:tc>
        <w:tc>
          <w:tcPr>
            <w:tcW w:w="2580" w:type="dxa"/>
            <w:vAlign w:val="center"/>
          </w:tcPr>
          <w:p w14:paraId="0C303691" w14:textId="05402936" w:rsidR="00997848" w:rsidRDefault="00997848" w:rsidP="00997848">
            <w:pPr>
              <w:spacing w:after="0"/>
              <w:jc w:val="center"/>
              <w:rPr>
                <w:lang w:val="en-GB" w:eastAsia="ja-JP"/>
              </w:rPr>
            </w:pPr>
            <w:r>
              <w:rPr>
                <w:lang w:val="en-GB" w:eastAsia="ja-JP"/>
              </w:rPr>
              <w:t>PC Z (&lt;PC</w:t>
            </w:r>
            <w:r w:rsidR="00711A99">
              <w:rPr>
                <w:lang w:val="en-GB" w:eastAsia="ja-JP"/>
              </w:rPr>
              <w:t xml:space="preserve"> </w:t>
            </w:r>
            <w:r>
              <w:rPr>
                <w:lang w:val="en-GB" w:eastAsia="ja-JP"/>
              </w:rPr>
              <w:t>X)</w:t>
            </w:r>
          </w:p>
        </w:tc>
        <w:tc>
          <w:tcPr>
            <w:tcW w:w="2807" w:type="dxa"/>
            <w:vAlign w:val="center"/>
          </w:tcPr>
          <w:p w14:paraId="30AA18E4" w14:textId="6A8EFBF9" w:rsidR="00997848" w:rsidRDefault="00997848" w:rsidP="00997848">
            <w:pPr>
              <w:spacing w:after="0"/>
              <w:jc w:val="center"/>
              <w:rPr>
                <w:lang w:val="en-GB" w:eastAsia="ja-JP"/>
              </w:rPr>
            </w:pPr>
            <w:r>
              <w:rPr>
                <w:lang w:val="en-GB" w:eastAsia="ja-JP"/>
              </w:rPr>
              <w:t xml:space="preserve">PC </w:t>
            </w:r>
            <w:r w:rsidR="000321CB">
              <w:rPr>
                <w:lang w:val="en-GB" w:eastAsia="ja-JP"/>
              </w:rPr>
              <w:t>Z</w:t>
            </w:r>
          </w:p>
        </w:tc>
      </w:tr>
      <w:tr w:rsidR="00EA79AF" w:rsidRPr="00C32BBE" w14:paraId="5C2F46BF" w14:textId="77777777" w:rsidTr="00F727B7">
        <w:trPr>
          <w:jc w:val="center"/>
        </w:trPr>
        <w:tc>
          <w:tcPr>
            <w:tcW w:w="1978" w:type="dxa"/>
            <w:shd w:val="clear" w:color="auto" w:fill="92D050"/>
            <w:vAlign w:val="center"/>
          </w:tcPr>
          <w:p w14:paraId="36588250" w14:textId="5A239DE3" w:rsidR="00EA79AF" w:rsidRDefault="00EA79AF" w:rsidP="00EA79AF">
            <w:pPr>
              <w:spacing w:after="0"/>
              <w:jc w:val="center"/>
              <w:rPr>
                <w:lang w:val="en-GB" w:eastAsia="ja-JP"/>
              </w:rPr>
            </w:pPr>
            <w:r>
              <w:rPr>
                <w:lang w:val="en-GB" w:eastAsia="ja-JP"/>
              </w:rPr>
              <w:t>PC X</w:t>
            </w:r>
          </w:p>
        </w:tc>
        <w:tc>
          <w:tcPr>
            <w:tcW w:w="2264" w:type="dxa"/>
            <w:vAlign w:val="center"/>
          </w:tcPr>
          <w:p w14:paraId="7C8C0A87" w14:textId="236CE19D" w:rsidR="00EA79AF" w:rsidRDefault="00EA79AF" w:rsidP="00EA79AF">
            <w:pPr>
              <w:spacing w:after="0"/>
              <w:jc w:val="center"/>
              <w:rPr>
                <w:lang w:val="en-GB" w:eastAsia="ja-JP"/>
              </w:rPr>
            </w:pPr>
            <w:r>
              <w:rPr>
                <w:lang w:val="en-GB" w:eastAsia="ja-JP"/>
              </w:rPr>
              <w:t>PC X</w:t>
            </w:r>
          </w:p>
        </w:tc>
        <w:tc>
          <w:tcPr>
            <w:tcW w:w="2580" w:type="dxa"/>
            <w:vAlign w:val="center"/>
          </w:tcPr>
          <w:p w14:paraId="237CEA96" w14:textId="0979B471" w:rsidR="00EA79AF" w:rsidRDefault="00EA79AF" w:rsidP="00EA79AF">
            <w:pPr>
              <w:spacing w:after="0"/>
              <w:jc w:val="center"/>
              <w:rPr>
                <w:lang w:val="en-GB" w:eastAsia="ja-JP"/>
              </w:rPr>
            </w:pPr>
            <w:r>
              <w:rPr>
                <w:lang w:val="en-GB" w:eastAsia="ja-JP"/>
              </w:rPr>
              <w:t>PC Z (&gt;PC</w:t>
            </w:r>
            <w:r w:rsidR="00711A99">
              <w:rPr>
                <w:lang w:val="en-GB" w:eastAsia="ja-JP"/>
              </w:rPr>
              <w:t xml:space="preserve"> </w:t>
            </w:r>
            <w:r>
              <w:rPr>
                <w:lang w:val="en-GB" w:eastAsia="ja-JP"/>
              </w:rPr>
              <w:t>X)</w:t>
            </w:r>
          </w:p>
        </w:tc>
        <w:tc>
          <w:tcPr>
            <w:tcW w:w="2807" w:type="dxa"/>
            <w:vAlign w:val="center"/>
          </w:tcPr>
          <w:p w14:paraId="46BAC9DF" w14:textId="77777777" w:rsidR="00667D8E" w:rsidRDefault="00667D8E" w:rsidP="00667D8E">
            <w:pPr>
              <w:pStyle w:val="ListParagraph"/>
              <w:numPr>
                <w:ilvl w:val="0"/>
                <w:numId w:val="37"/>
              </w:numPr>
              <w:spacing w:after="0"/>
              <w:ind w:left="37" w:hanging="77"/>
              <w:rPr>
                <w:lang w:val="en-GB" w:eastAsia="ja-JP"/>
              </w:rPr>
            </w:pPr>
            <w:r>
              <w:rPr>
                <w:lang w:val="en-GB" w:eastAsia="ja-JP"/>
              </w:rPr>
              <w:t xml:space="preserve">If </w:t>
            </w:r>
            <w:r w:rsidRPr="000632A5">
              <w:rPr>
                <w:i/>
                <w:iCs/>
                <w:lang w:val="en-GB" w:eastAsia="ja-JP"/>
              </w:rPr>
              <w:t>higherPowerLimit-r17</w:t>
            </w:r>
            <w:r>
              <w:rPr>
                <w:lang w:val="en-GB" w:eastAsia="ja-JP"/>
              </w:rPr>
              <w:t xml:space="preserve"> is absent, the lower PC X applies</w:t>
            </w:r>
          </w:p>
          <w:p w14:paraId="0A40349E" w14:textId="5593C68B" w:rsidR="00EA79AF" w:rsidRDefault="00667D8E" w:rsidP="00667D8E">
            <w:pPr>
              <w:pStyle w:val="ListParagraph"/>
              <w:numPr>
                <w:ilvl w:val="0"/>
                <w:numId w:val="37"/>
              </w:numPr>
              <w:spacing w:after="0"/>
              <w:rPr>
                <w:lang w:val="en-GB" w:eastAsia="ja-JP"/>
              </w:rPr>
            </w:pPr>
            <w:r>
              <w:rPr>
                <w:lang w:val="en-GB" w:eastAsia="ja-JP"/>
              </w:rPr>
              <w:t xml:space="preserve">If </w:t>
            </w:r>
            <w:r w:rsidRPr="000632A5">
              <w:rPr>
                <w:i/>
                <w:iCs/>
                <w:lang w:val="en-GB" w:eastAsia="ja-JP"/>
              </w:rPr>
              <w:t>higherPowerLimit-r17</w:t>
            </w:r>
            <w:r>
              <w:rPr>
                <w:lang w:val="en-GB" w:eastAsia="ja-JP"/>
              </w:rPr>
              <w:t xml:space="preserve"> is present, PC </w:t>
            </w:r>
            <w:r w:rsidR="00A30893">
              <w:rPr>
                <w:lang w:val="en-GB" w:eastAsia="ja-JP"/>
              </w:rPr>
              <w:t>Z</w:t>
            </w:r>
            <w:r>
              <w:rPr>
                <w:lang w:val="en-GB" w:eastAsia="ja-JP"/>
              </w:rPr>
              <w:t xml:space="preserve"> applies</w:t>
            </w:r>
          </w:p>
        </w:tc>
      </w:tr>
      <w:tr w:rsidR="00356A59" w:rsidRPr="00C32BBE" w14:paraId="20CB3012" w14:textId="77777777" w:rsidTr="00356A59">
        <w:trPr>
          <w:jc w:val="center"/>
        </w:trPr>
        <w:tc>
          <w:tcPr>
            <w:tcW w:w="9629" w:type="dxa"/>
            <w:gridSpan w:val="4"/>
            <w:shd w:val="clear" w:color="auto" w:fill="D0CECE" w:themeFill="background2" w:themeFillShade="E6"/>
            <w:vAlign w:val="center"/>
          </w:tcPr>
          <w:p w14:paraId="7D4A271B" w14:textId="77777777" w:rsidR="00356A59" w:rsidRPr="002F0499" w:rsidRDefault="00356A59" w:rsidP="00EA79AF">
            <w:pPr>
              <w:spacing w:after="0"/>
              <w:jc w:val="center"/>
              <w:rPr>
                <w:highlight w:val="yellow"/>
                <w:lang w:val="en-GB" w:eastAsia="ja-JP"/>
              </w:rPr>
            </w:pPr>
          </w:p>
        </w:tc>
      </w:tr>
      <w:tr w:rsidR="008F0F66" w14:paraId="14025146" w14:textId="77777777" w:rsidTr="00F727B7">
        <w:trPr>
          <w:jc w:val="center"/>
        </w:trPr>
        <w:tc>
          <w:tcPr>
            <w:tcW w:w="1978" w:type="dxa"/>
            <w:shd w:val="clear" w:color="auto" w:fill="92D050"/>
            <w:vAlign w:val="center"/>
          </w:tcPr>
          <w:p w14:paraId="326C3585" w14:textId="3749B1E2" w:rsidR="008F0F66" w:rsidRDefault="008F0F66" w:rsidP="008F0F66">
            <w:pPr>
              <w:spacing w:after="0"/>
              <w:jc w:val="center"/>
              <w:rPr>
                <w:lang w:val="en-GB" w:eastAsia="ja-JP"/>
              </w:rPr>
            </w:pPr>
            <w:r>
              <w:rPr>
                <w:lang w:val="en-GB" w:eastAsia="ja-JP"/>
              </w:rPr>
              <w:t>PC X</w:t>
            </w:r>
          </w:p>
        </w:tc>
        <w:tc>
          <w:tcPr>
            <w:tcW w:w="2264" w:type="dxa"/>
            <w:vAlign w:val="center"/>
          </w:tcPr>
          <w:p w14:paraId="7C4DEE8D" w14:textId="59AB12E6" w:rsidR="008F0F66" w:rsidRDefault="008F0F66" w:rsidP="008F0F66">
            <w:pPr>
              <w:spacing w:after="0"/>
              <w:jc w:val="center"/>
              <w:rPr>
                <w:lang w:val="en-GB" w:eastAsia="ja-JP"/>
              </w:rPr>
            </w:pPr>
            <w:r>
              <w:rPr>
                <w:lang w:val="en-GB" w:eastAsia="ja-JP"/>
              </w:rPr>
              <w:t>PC Y (&lt; PC X)</w:t>
            </w:r>
          </w:p>
        </w:tc>
        <w:tc>
          <w:tcPr>
            <w:tcW w:w="2580" w:type="dxa"/>
            <w:vAlign w:val="center"/>
          </w:tcPr>
          <w:p w14:paraId="54C5A31D" w14:textId="405632BC" w:rsidR="008F0F66" w:rsidRDefault="008F0F66" w:rsidP="008F0F66">
            <w:pPr>
              <w:spacing w:after="0"/>
              <w:jc w:val="center"/>
              <w:rPr>
                <w:lang w:val="en-GB" w:eastAsia="ja-JP"/>
              </w:rPr>
            </w:pPr>
            <w:r>
              <w:rPr>
                <w:lang w:val="en-GB" w:eastAsia="ja-JP"/>
              </w:rPr>
              <w:t xml:space="preserve">PC </w:t>
            </w:r>
            <w:r w:rsidR="009F7BD6">
              <w:rPr>
                <w:lang w:val="en-GB" w:eastAsia="ja-JP"/>
              </w:rPr>
              <w:t>Y</w:t>
            </w:r>
          </w:p>
        </w:tc>
        <w:tc>
          <w:tcPr>
            <w:tcW w:w="2807" w:type="dxa"/>
            <w:vAlign w:val="center"/>
          </w:tcPr>
          <w:p w14:paraId="3D0F6E2C" w14:textId="642C7551" w:rsidR="008F0F66" w:rsidRDefault="008F0F66" w:rsidP="008F0F66">
            <w:pPr>
              <w:spacing w:after="0"/>
              <w:jc w:val="center"/>
              <w:rPr>
                <w:lang w:val="en-GB" w:eastAsia="ja-JP"/>
              </w:rPr>
            </w:pPr>
            <w:r>
              <w:rPr>
                <w:lang w:val="en-GB" w:eastAsia="ja-JP"/>
              </w:rPr>
              <w:t xml:space="preserve">PC </w:t>
            </w:r>
            <w:r w:rsidR="00144442">
              <w:rPr>
                <w:lang w:val="en-GB" w:eastAsia="ja-JP"/>
              </w:rPr>
              <w:t>Y</w:t>
            </w:r>
          </w:p>
        </w:tc>
      </w:tr>
      <w:tr w:rsidR="00F727B7" w14:paraId="291B02C8" w14:textId="77777777" w:rsidTr="00F727B7">
        <w:trPr>
          <w:jc w:val="center"/>
        </w:trPr>
        <w:tc>
          <w:tcPr>
            <w:tcW w:w="1978" w:type="dxa"/>
            <w:shd w:val="clear" w:color="auto" w:fill="92D050"/>
            <w:vAlign w:val="center"/>
          </w:tcPr>
          <w:p w14:paraId="330B8D83" w14:textId="07CC08D9" w:rsidR="00F727B7" w:rsidRDefault="00F727B7" w:rsidP="00F727B7">
            <w:pPr>
              <w:spacing w:after="0"/>
              <w:jc w:val="center"/>
              <w:rPr>
                <w:lang w:val="en-GB" w:eastAsia="ja-JP"/>
              </w:rPr>
            </w:pPr>
            <w:r>
              <w:rPr>
                <w:lang w:val="en-GB" w:eastAsia="ja-JP"/>
              </w:rPr>
              <w:t>PC X</w:t>
            </w:r>
          </w:p>
        </w:tc>
        <w:tc>
          <w:tcPr>
            <w:tcW w:w="2264" w:type="dxa"/>
            <w:vAlign w:val="center"/>
          </w:tcPr>
          <w:p w14:paraId="5D40BAB9" w14:textId="46872121" w:rsidR="00F727B7" w:rsidRDefault="00F727B7" w:rsidP="00F727B7">
            <w:pPr>
              <w:spacing w:after="0"/>
              <w:jc w:val="center"/>
              <w:rPr>
                <w:lang w:val="en-GB" w:eastAsia="ja-JP"/>
              </w:rPr>
            </w:pPr>
            <w:r>
              <w:rPr>
                <w:lang w:val="en-GB" w:eastAsia="ja-JP"/>
              </w:rPr>
              <w:t>PC Y (&lt; PC X)</w:t>
            </w:r>
          </w:p>
        </w:tc>
        <w:tc>
          <w:tcPr>
            <w:tcW w:w="2580" w:type="dxa"/>
            <w:vAlign w:val="center"/>
          </w:tcPr>
          <w:p w14:paraId="174826C6" w14:textId="3A3404C5" w:rsidR="00F727B7" w:rsidRDefault="00F727B7" w:rsidP="00F727B7">
            <w:pPr>
              <w:spacing w:after="0"/>
              <w:jc w:val="center"/>
              <w:rPr>
                <w:lang w:val="en-GB" w:eastAsia="ja-JP"/>
              </w:rPr>
            </w:pPr>
            <w:r>
              <w:rPr>
                <w:lang w:val="en-GB" w:eastAsia="ja-JP"/>
              </w:rPr>
              <w:t xml:space="preserve">PC Z (&lt;PC </w:t>
            </w:r>
            <w:r w:rsidR="003E02CD">
              <w:rPr>
                <w:lang w:val="en-GB" w:eastAsia="ja-JP"/>
              </w:rPr>
              <w:t>Y</w:t>
            </w:r>
            <w:r>
              <w:rPr>
                <w:lang w:val="en-GB" w:eastAsia="ja-JP"/>
              </w:rPr>
              <w:t>)</w:t>
            </w:r>
          </w:p>
        </w:tc>
        <w:tc>
          <w:tcPr>
            <w:tcW w:w="2807" w:type="dxa"/>
            <w:vAlign w:val="center"/>
          </w:tcPr>
          <w:p w14:paraId="46042C0F" w14:textId="392A8226" w:rsidR="00F727B7" w:rsidRDefault="003E02CD" w:rsidP="00F727B7">
            <w:pPr>
              <w:spacing w:after="0"/>
              <w:jc w:val="center"/>
              <w:rPr>
                <w:lang w:val="en-GB" w:eastAsia="ja-JP"/>
              </w:rPr>
            </w:pPr>
            <w:r>
              <w:rPr>
                <w:lang w:val="en-GB" w:eastAsia="ja-JP"/>
              </w:rPr>
              <w:t>PC Z</w:t>
            </w:r>
          </w:p>
        </w:tc>
      </w:tr>
      <w:tr w:rsidR="003E02CD" w14:paraId="1AE97054" w14:textId="77777777" w:rsidTr="00F727B7">
        <w:trPr>
          <w:jc w:val="center"/>
        </w:trPr>
        <w:tc>
          <w:tcPr>
            <w:tcW w:w="1978" w:type="dxa"/>
            <w:shd w:val="clear" w:color="auto" w:fill="92D050"/>
            <w:vAlign w:val="center"/>
          </w:tcPr>
          <w:p w14:paraId="36B2749F" w14:textId="60DC1635" w:rsidR="003E02CD" w:rsidRDefault="003E02CD" w:rsidP="003E02CD">
            <w:pPr>
              <w:spacing w:after="0"/>
              <w:jc w:val="center"/>
              <w:rPr>
                <w:lang w:val="en-GB" w:eastAsia="ja-JP"/>
              </w:rPr>
            </w:pPr>
            <w:r>
              <w:rPr>
                <w:lang w:val="en-GB" w:eastAsia="ja-JP"/>
              </w:rPr>
              <w:t>PC X</w:t>
            </w:r>
          </w:p>
        </w:tc>
        <w:tc>
          <w:tcPr>
            <w:tcW w:w="2264" w:type="dxa"/>
            <w:vAlign w:val="center"/>
          </w:tcPr>
          <w:p w14:paraId="7730D665" w14:textId="764CE99C" w:rsidR="003E02CD" w:rsidRDefault="003E02CD" w:rsidP="003E02CD">
            <w:pPr>
              <w:spacing w:after="0"/>
              <w:jc w:val="center"/>
              <w:rPr>
                <w:lang w:val="en-GB" w:eastAsia="ja-JP"/>
              </w:rPr>
            </w:pPr>
            <w:r>
              <w:rPr>
                <w:lang w:val="en-GB" w:eastAsia="ja-JP"/>
              </w:rPr>
              <w:t>PC Y (&lt; PC X)</w:t>
            </w:r>
          </w:p>
        </w:tc>
        <w:tc>
          <w:tcPr>
            <w:tcW w:w="2580" w:type="dxa"/>
            <w:vAlign w:val="center"/>
          </w:tcPr>
          <w:p w14:paraId="279DCA58" w14:textId="5760A5BB" w:rsidR="003E02CD" w:rsidRDefault="003E02CD" w:rsidP="003E02CD">
            <w:pPr>
              <w:spacing w:after="0"/>
              <w:jc w:val="center"/>
              <w:rPr>
                <w:lang w:val="en-GB" w:eastAsia="ja-JP"/>
              </w:rPr>
            </w:pPr>
            <w:r>
              <w:rPr>
                <w:lang w:val="en-GB" w:eastAsia="ja-JP"/>
              </w:rPr>
              <w:t>PC Z (&gt;PC Y)</w:t>
            </w:r>
          </w:p>
        </w:tc>
        <w:tc>
          <w:tcPr>
            <w:tcW w:w="2807" w:type="dxa"/>
            <w:vAlign w:val="center"/>
          </w:tcPr>
          <w:p w14:paraId="6B6849F0" w14:textId="661E0717" w:rsidR="003E02CD" w:rsidRDefault="00C26E9D" w:rsidP="003E02CD">
            <w:pPr>
              <w:spacing w:after="0"/>
              <w:jc w:val="center"/>
              <w:rPr>
                <w:lang w:val="en-GB" w:eastAsia="ja-JP"/>
              </w:rPr>
            </w:pPr>
            <w:r>
              <w:rPr>
                <w:lang w:val="en-GB" w:eastAsia="ja-JP"/>
              </w:rPr>
              <w:t>PC Y</w:t>
            </w:r>
          </w:p>
        </w:tc>
      </w:tr>
      <w:tr w:rsidR="003E02CD" w14:paraId="2B90BEF1" w14:textId="77777777" w:rsidTr="003E02CD">
        <w:trPr>
          <w:jc w:val="center"/>
        </w:trPr>
        <w:tc>
          <w:tcPr>
            <w:tcW w:w="9629" w:type="dxa"/>
            <w:gridSpan w:val="4"/>
            <w:shd w:val="clear" w:color="auto" w:fill="D0CECE" w:themeFill="background2" w:themeFillShade="E6"/>
            <w:vAlign w:val="center"/>
          </w:tcPr>
          <w:p w14:paraId="7791B319" w14:textId="77777777" w:rsidR="003E02CD" w:rsidRDefault="003E02CD" w:rsidP="003E02CD">
            <w:pPr>
              <w:spacing w:after="0"/>
              <w:jc w:val="center"/>
              <w:rPr>
                <w:lang w:val="en-GB" w:eastAsia="ja-JP"/>
              </w:rPr>
            </w:pPr>
          </w:p>
        </w:tc>
      </w:tr>
      <w:tr w:rsidR="003E02CD" w14:paraId="532EACD6" w14:textId="77777777" w:rsidTr="00F727B7">
        <w:trPr>
          <w:jc w:val="center"/>
        </w:trPr>
        <w:tc>
          <w:tcPr>
            <w:tcW w:w="1978" w:type="dxa"/>
            <w:shd w:val="clear" w:color="auto" w:fill="92D050"/>
            <w:vAlign w:val="center"/>
          </w:tcPr>
          <w:p w14:paraId="156306D3" w14:textId="4C086EE3" w:rsidR="003E02CD" w:rsidRDefault="003E02CD" w:rsidP="003E02CD">
            <w:pPr>
              <w:spacing w:after="0"/>
              <w:jc w:val="center"/>
              <w:rPr>
                <w:lang w:val="en-GB" w:eastAsia="ja-JP"/>
              </w:rPr>
            </w:pPr>
            <w:r>
              <w:rPr>
                <w:lang w:val="en-GB" w:eastAsia="ja-JP"/>
              </w:rPr>
              <w:t>PC X</w:t>
            </w:r>
          </w:p>
        </w:tc>
        <w:tc>
          <w:tcPr>
            <w:tcW w:w="2264" w:type="dxa"/>
            <w:vAlign w:val="center"/>
          </w:tcPr>
          <w:p w14:paraId="13098347" w14:textId="714FA50A" w:rsidR="003E02CD" w:rsidRDefault="003E02CD" w:rsidP="003E02CD">
            <w:pPr>
              <w:spacing w:after="0"/>
              <w:jc w:val="center"/>
              <w:rPr>
                <w:lang w:val="en-GB" w:eastAsia="ja-JP"/>
              </w:rPr>
            </w:pPr>
            <w:r>
              <w:rPr>
                <w:lang w:val="en-GB" w:eastAsia="ja-JP"/>
              </w:rPr>
              <w:t>PC Y (</w:t>
            </w:r>
            <w:r w:rsidR="009C0E54">
              <w:rPr>
                <w:lang w:val="en-GB" w:eastAsia="ja-JP"/>
              </w:rPr>
              <w:t>&gt;</w:t>
            </w:r>
            <w:r>
              <w:rPr>
                <w:lang w:val="en-GB" w:eastAsia="ja-JP"/>
              </w:rPr>
              <w:t xml:space="preserve"> PC X)</w:t>
            </w:r>
          </w:p>
        </w:tc>
        <w:tc>
          <w:tcPr>
            <w:tcW w:w="2580" w:type="dxa"/>
            <w:vAlign w:val="center"/>
          </w:tcPr>
          <w:p w14:paraId="6EFDFE3A" w14:textId="1D5C3725" w:rsidR="003E02CD" w:rsidRDefault="003E02CD" w:rsidP="003E02CD">
            <w:pPr>
              <w:spacing w:after="0"/>
              <w:jc w:val="center"/>
              <w:rPr>
                <w:lang w:val="en-GB" w:eastAsia="ja-JP"/>
              </w:rPr>
            </w:pPr>
            <w:r>
              <w:rPr>
                <w:lang w:val="en-GB" w:eastAsia="ja-JP"/>
              </w:rPr>
              <w:t xml:space="preserve">PC </w:t>
            </w:r>
            <w:r w:rsidR="009C0E54">
              <w:rPr>
                <w:lang w:val="en-GB" w:eastAsia="ja-JP"/>
              </w:rPr>
              <w:t>Y</w:t>
            </w:r>
          </w:p>
        </w:tc>
        <w:tc>
          <w:tcPr>
            <w:tcW w:w="2807" w:type="dxa"/>
            <w:vAlign w:val="center"/>
          </w:tcPr>
          <w:p w14:paraId="210EE332" w14:textId="518DD7F7" w:rsidR="003E02CD" w:rsidRDefault="003E02CD" w:rsidP="003E02CD">
            <w:pPr>
              <w:spacing w:after="0"/>
              <w:jc w:val="center"/>
              <w:rPr>
                <w:lang w:val="en-GB" w:eastAsia="ja-JP"/>
              </w:rPr>
            </w:pPr>
            <w:r>
              <w:rPr>
                <w:lang w:val="en-GB" w:eastAsia="ja-JP"/>
              </w:rPr>
              <w:t xml:space="preserve">PC </w:t>
            </w:r>
            <w:r w:rsidR="009C0E54">
              <w:rPr>
                <w:lang w:val="en-GB" w:eastAsia="ja-JP"/>
              </w:rPr>
              <w:t>Y</w:t>
            </w:r>
          </w:p>
        </w:tc>
      </w:tr>
      <w:tr w:rsidR="003E02CD" w14:paraId="7E8FFFD6" w14:textId="77777777" w:rsidTr="00F727B7">
        <w:trPr>
          <w:jc w:val="center"/>
        </w:trPr>
        <w:tc>
          <w:tcPr>
            <w:tcW w:w="1978" w:type="dxa"/>
            <w:shd w:val="clear" w:color="auto" w:fill="92D050"/>
            <w:vAlign w:val="center"/>
          </w:tcPr>
          <w:p w14:paraId="1B465910" w14:textId="5F076537" w:rsidR="003E02CD" w:rsidRDefault="003E02CD" w:rsidP="003E02CD">
            <w:pPr>
              <w:spacing w:after="0"/>
              <w:jc w:val="center"/>
              <w:rPr>
                <w:lang w:val="en-GB" w:eastAsia="ja-JP"/>
              </w:rPr>
            </w:pPr>
            <w:r>
              <w:rPr>
                <w:lang w:val="en-GB" w:eastAsia="ja-JP"/>
              </w:rPr>
              <w:t>PC X</w:t>
            </w:r>
          </w:p>
        </w:tc>
        <w:tc>
          <w:tcPr>
            <w:tcW w:w="2264" w:type="dxa"/>
            <w:vAlign w:val="center"/>
          </w:tcPr>
          <w:p w14:paraId="74D37315" w14:textId="71FB7DA5" w:rsidR="003E02CD" w:rsidRDefault="003E02CD" w:rsidP="003E02CD">
            <w:pPr>
              <w:spacing w:after="0"/>
              <w:jc w:val="center"/>
              <w:rPr>
                <w:lang w:val="en-GB" w:eastAsia="ja-JP"/>
              </w:rPr>
            </w:pPr>
            <w:r>
              <w:rPr>
                <w:lang w:val="en-GB" w:eastAsia="ja-JP"/>
              </w:rPr>
              <w:t>PC Y (</w:t>
            </w:r>
            <w:r w:rsidR="009C0E54">
              <w:rPr>
                <w:lang w:val="en-GB" w:eastAsia="ja-JP"/>
              </w:rPr>
              <w:t>&gt;</w:t>
            </w:r>
            <w:r>
              <w:rPr>
                <w:lang w:val="en-GB" w:eastAsia="ja-JP"/>
              </w:rPr>
              <w:t xml:space="preserve"> PC X)</w:t>
            </w:r>
          </w:p>
        </w:tc>
        <w:tc>
          <w:tcPr>
            <w:tcW w:w="2580" w:type="dxa"/>
            <w:vAlign w:val="center"/>
          </w:tcPr>
          <w:p w14:paraId="6EF2D646" w14:textId="3B08F9BC" w:rsidR="003E02CD" w:rsidRDefault="003E02CD" w:rsidP="003E02CD">
            <w:pPr>
              <w:spacing w:after="0"/>
              <w:jc w:val="center"/>
              <w:rPr>
                <w:lang w:val="en-GB" w:eastAsia="ja-JP"/>
              </w:rPr>
            </w:pPr>
            <w:r>
              <w:rPr>
                <w:lang w:val="en-GB" w:eastAsia="ja-JP"/>
              </w:rPr>
              <w:t>PC Z (</w:t>
            </w:r>
            <w:r w:rsidR="00D63FD4">
              <w:rPr>
                <w:lang w:val="en-GB" w:eastAsia="ja-JP"/>
              </w:rPr>
              <w:t>&lt;</w:t>
            </w:r>
            <w:r>
              <w:rPr>
                <w:lang w:val="en-GB" w:eastAsia="ja-JP"/>
              </w:rPr>
              <w:t xml:space="preserve">PC </w:t>
            </w:r>
            <w:r w:rsidR="00D63FD4">
              <w:rPr>
                <w:lang w:val="en-GB" w:eastAsia="ja-JP"/>
              </w:rPr>
              <w:t>Y</w:t>
            </w:r>
            <w:r>
              <w:rPr>
                <w:lang w:val="en-GB" w:eastAsia="ja-JP"/>
              </w:rPr>
              <w:t>)</w:t>
            </w:r>
          </w:p>
        </w:tc>
        <w:tc>
          <w:tcPr>
            <w:tcW w:w="2807" w:type="dxa"/>
            <w:vAlign w:val="center"/>
          </w:tcPr>
          <w:p w14:paraId="75134020" w14:textId="49EF4968" w:rsidR="003E02CD" w:rsidRPr="00D155A3" w:rsidRDefault="00D155A3" w:rsidP="00D155A3">
            <w:pPr>
              <w:spacing w:after="0"/>
              <w:jc w:val="center"/>
              <w:rPr>
                <w:lang w:val="en-GB" w:eastAsia="ja-JP"/>
              </w:rPr>
            </w:pPr>
            <w:r>
              <w:rPr>
                <w:lang w:val="en-GB" w:eastAsia="ja-JP"/>
              </w:rPr>
              <w:t>PC Z</w:t>
            </w:r>
          </w:p>
        </w:tc>
      </w:tr>
      <w:tr w:rsidR="003E02CD" w14:paraId="4291B498" w14:textId="77777777" w:rsidTr="00F727B7">
        <w:trPr>
          <w:jc w:val="center"/>
        </w:trPr>
        <w:tc>
          <w:tcPr>
            <w:tcW w:w="1978" w:type="dxa"/>
            <w:shd w:val="clear" w:color="auto" w:fill="92D050"/>
            <w:vAlign w:val="center"/>
          </w:tcPr>
          <w:p w14:paraId="26CA5608" w14:textId="223A4D79" w:rsidR="003E02CD" w:rsidRDefault="003A18F0" w:rsidP="003E02CD">
            <w:pPr>
              <w:spacing w:after="0"/>
              <w:jc w:val="center"/>
              <w:rPr>
                <w:lang w:val="en-GB" w:eastAsia="ja-JP"/>
              </w:rPr>
            </w:pPr>
            <w:r>
              <w:rPr>
                <w:lang w:val="en-GB" w:eastAsia="ja-JP"/>
              </w:rPr>
              <w:t>PC X</w:t>
            </w:r>
          </w:p>
        </w:tc>
        <w:tc>
          <w:tcPr>
            <w:tcW w:w="2264" w:type="dxa"/>
            <w:vAlign w:val="center"/>
          </w:tcPr>
          <w:p w14:paraId="3B533158" w14:textId="71E7C658" w:rsidR="003E02CD" w:rsidRDefault="003A18F0" w:rsidP="003E02CD">
            <w:pPr>
              <w:spacing w:after="0"/>
              <w:jc w:val="center"/>
              <w:rPr>
                <w:lang w:val="en-GB" w:eastAsia="ja-JP"/>
              </w:rPr>
            </w:pPr>
            <w:r>
              <w:rPr>
                <w:lang w:val="en-GB" w:eastAsia="ja-JP"/>
              </w:rPr>
              <w:t>PC Y (&gt; PC X)</w:t>
            </w:r>
          </w:p>
        </w:tc>
        <w:tc>
          <w:tcPr>
            <w:tcW w:w="2580" w:type="dxa"/>
            <w:vAlign w:val="center"/>
          </w:tcPr>
          <w:p w14:paraId="0198DEE7" w14:textId="4A4AB7B0" w:rsidR="003E02CD" w:rsidRDefault="003A18F0" w:rsidP="003E02CD">
            <w:pPr>
              <w:spacing w:after="0"/>
              <w:jc w:val="center"/>
              <w:rPr>
                <w:lang w:val="en-GB" w:eastAsia="ja-JP"/>
              </w:rPr>
            </w:pPr>
            <w:r>
              <w:rPr>
                <w:lang w:val="en-GB" w:eastAsia="ja-JP"/>
              </w:rPr>
              <w:t>PC Z (&gt; PC Y)</w:t>
            </w:r>
          </w:p>
        </w:tc>
        <w:tc>
          <w:tcPr>
            <w:tcW w:w="2807" w:type="dxa"/>
            <w:vAlign w:val="center"/>
          </w:tcPr>
          <w:p w14:paraId="60AC06E7" w14:textId="70EBD043" w:rsidR="003E02CD" w:rsidRDefault="00086DA2" w:rsidP="00762C83">
            <w:pPr>
              <w:spacing w:after="0"/>
              <w:jc w:val="center"/>
              <w:rPr>
                <w:lang w:val="en-GB" w:eastAsia="ja-JP"/>
              </w:rPr>
            </w:pPr>
            <w:r>
              <w:rPr>
                <w:lang w:val="en-GB" w:eastAsia="ja-JP"/>
              </w:rPr>
              <w:t>PC Y</w:t>
            </w:r>
          </w:p>
        </w:tc>
      </w:tr>
    </w:tbl>
    <w:p w14:paraId="33F1AC3B" w14:textId="44075EDE" w:rsidR="00441106" w:rsidRDefault="00441106" w:rsidP="00F3094B">
      <w:pPr>
        <w:rPr>
          <w:lang w:val="en-GB" w:eastAsia="ja-JP"/>
        </w:rPr>
      </w:pPr>
    </w:p>
    <w:p w14:paraId="69CF4DB4" w14:textId="1EC7F4E9" w:rsidR="00356A59" w:rsidRDefault="009675A8" w:rsidP="00F3094B">
      <w:pPr>
        <w:rPr>
          <w:lang w:val="en-GB" w:eastAsia="ja-JP"/>
        </w:rPr>
      </w:pPr>
      <w:r>
        <w:rPr>
          <w:lang w:val="en-GB" w:eastAsia="ja-JP"/>
        </w:rPr>
        <w:t>From the above table, we could observe that:</w:t>
      </w:r>
    </w:p>
    <w:p w14:paraId="740DF212" w14:textId="597692FE" w:rsidR="008D26EF" w:rsidRDefault="00D60F82" w:rsidP="00D60F82">
      <w:pPr>
        <w:rPr>
          <w:b/>
          <w:bCs/>
          <w:lang w:val="en-GB" w:eastAsia="ja-JP"/>
        </w:rPr>
      </w:pPr>
      <w:r w:rsidRPr="00D60F82">
        <w:rPr>
          <w:b/>
          <w:bCs/>
          <w:lang w:val="en-GB" w:eastAsia="ja-JP"/>
        </w:rPr>
        <w:t xml:space="preserve">Observation 2: </w:t>
      </w:r>
      <w:r w:rsidR="00564FC2" w:rsidRPr="00D60F82">
        <w:rPr>
          <w:b/>
          <w:bCs/>
          <w:lang w:val="en-GB" w:eastAsia="ja-JP"/>
        </w:rPr>
        <w:t xml:space="preserve">Single Band Power Class </w:t>
      </w:r>
      <w:r w:rsidR="008D26EF">
        <w:rPr>
          <w:b/>
          <w:bCs/>
          <w:lang w:val="en-GB" w:eastAsia="ja-JP"/>
        </w:rPr>
        <w:t xml:space="preserve">always </w:t>
      </w:r>
      <w:r w:rsidR="00564FC2" w:rsidRPr="00D60F82">
        <w:rPr>
          <w:b/>
          <w:bCs/>
          <w:lang w:val="en-GB" w:eastAsia="ja-JP"/>
        </w:rPr>
        <w:t xml:space="preserve">represents the maximum </w:t>
      </w:r>
      <w:r w:rsidR="00066A2B">
        <w:rPr>
          <w:b/>
          <w:bCs/>
          <w:lang w:val="en-GB" w:eastAsia="ja-JP"/>
        </w:rPr>
        <w:t>output power availability</w:t>
      </w:r>
      <w:r w:rsidR="00564FC2" w:rsidRPr="00D60F82">
        <w:rPr>
          <w:b/>
          <w:bCs/>
          <w:lang w:val="en-GB" w:eastAsia="ja-JP"/>
        </w:rPr>
        <w:t xml:space="preserve"> of Component Band Power Class.</w:t>
      </w:r>
      <w:r w:rsidR="008D26EF">
        <w:rPr>
          <w:b/>
          <w:bCs/>
          <w:lang w:val="en-GB" w:eastAsia="ja-JP"/>
        </w:rPr>
        <w:t xml:space="preserve"> </w:t>
      </w:r>
    </w:p>
    <w:p w14:paraId="32F89E87" w14:textId="777DB3CB" w:rsidR="00564FC2" w:rsidRPr="00D60F82" w:rsidRDefault="008D26EF" w:rsidP="00D60F82">
      <w:pPr>
        <w:rPr>
          <w:b/>
          <w:bCs/>
          <w:lang w:val="en-GB" w:eastAsia="ja-JP"/>
        </w:rPr>
      </w:pPr>
      <w:r>
        <w:rPr>
          <w:b/>
          <w:bCs/>
          <w:lang w:val="en-GB" w:eastAsia="ja-JP"/>
        </w:rPr>
        <w:lastRenderedPageBreak/>
        <w:t xml:space="preserve">Observation 3: Without indication of R4 16-8, Component Band Power Class is capped to the minimum of {Band Combination Power Class, Single Band Power Class} </w:t>
      </w:r>
      <w:bookmarkStart w:id="5" w:name="_Hlk125371318"/>
      <w:r>
        <w:rPr>
          <w:b/>
          <w:bCs/>
          <w:lang w:val="en-GB" w:eastAsia="ja-JP"/>
        </w:rPr>
        <w:t xml:space="preserve">if </w:t>
      </w:r>
      <w:r w:rsidRPr="00D60F82">
        <w:rPr>
          <w:b/>
          <w:bCs/>
          <w:i/>
          <w:iCs/>
          <w:lang w:val="en-GB" w:eastAsia="ja-JP"/>
        </w:rPr>
        <w:t>higherPowerLimit-r17</w:t>
      </w:r>
      <w:r w:rsidRPr="00D60F82">
        <w:rPr>
          <w:b/>
          <w:bCs/>
          <w:lang w:val="en-GB" w:eastAsia="ja-JP"/>
        </w:rPr>
        <w:t xml:space="preserve"> is absent</w:t>
      </w:r>
      <w:bookmarkEnd w:id="5"/>
      <w:r>
        <w:rPr>
          <w:b/>
          <w:bCs/>
          <w:lang w:val="en-GB" w:eastAsia="ja-JP"/>
        </w:rPr>
        <w:t>, otherwise Single Band Power Class applies if Single Band Power Class is higher than Band Combination Power Class.</w:t>
      </w:r>
    </w:p>
    <w:p w14:paraId="780B5D9E" w14:textId="310CA322" w:rsidR="009675A8" w:rsidRPr="00D60F82" w:rsidRDefault="00D60F82" w:rsidP="00D60F82">
      <w:pPr>
        <w:rPr>
          <w:b/>
          <w:bCs/>
          <w:lang w:val="en-GB" w:eastAsia="ja-JP"/>
        </w:rPr>
      </w:pPr>
      <w:r w:rsidRPr="00D60F82">
        <w:rPr>
          <w:b/>
          <w:bCs/>
          <w:lang w:val="en-GB" w:eastAsia="ja-JP"/>
        </w:rPr>
        <w:t xml:space="preserve">Observation </w:t>
      </w:r>
      <w:r w:rsidR="008D26EF">
        <w:rPr>
          <w:b/>
          <w:bCs/>
          <w:lang w:val="en-GB" w:eastAsia="ja-JP"/>
        </w:rPr>
        <w:t>4</w:t>
      </w:r>
      <w:r w:rsidRPr="00D60F82">
        <w:rPr>
          <w:b/>
          <w:bCs/>
          <w:lang w:val="en-GB" w:eastAsia="ja-JP"/>
        </w:rPr>
        <w:t xml:space="preserve">: </w:t>
      </w:r>
      <w:r w:rsidR="008855D1">
        <w:rPr>
          <w:b/>
          <w:bCs/>
          <w:lang w:val="en-GB" w:eastAsia="ja-JP"/>
        </w:rPr>
        <w:t>With the indication of R4 16-8, i</w:t>
      </w:r>
      <w:r w:rsidRPr="00D60F82">
        <w:rPr>
          <w:b/>
          <w:bCs/>
          <w:lang w:val="en-GB" w:eastAsia="ja-JP"/>
        </w:rPr>
        <w:t xml:space="preserve">f </w:t>
      </w:r>
      <w:r w:rsidRPr="00D60F82">
        <w:rPr>
          <w:b/>
          <w:bCs/>
          <w:i/>
          <w:iCs/>
          <w:lang w:val="en-GB" w:eastAsia="ja-JP"/>
        </w:rPr>
        <w:t>higherPowerLimit-r17</w:t>
      </w:r>
      <w:r w:rsidRPr="00D60F82">
        <w:rPr>
          <w:b/>
          <w:bCs/>
          <w:lang w:val="en-GB" w:eastAsia="ja-JP"/>
        </w:rPr>
        <w:t xml:space="preserve"> is absent, the Component Band Power Class</w:t>
      </w:r>
      <w:r w:rsidR="008D26EF">
        <w:rPr>
          <w:b/>
          <w:bCs/>
          <w:lang w:val="en-GB" w:eastAsia="ja-JP"/>
        </w:rPr>
        <w:t xml:space="preserve"> is capped to the minimum of {Band Combination Power Class, Single Band Power Class, R4 16-8}</w:t>
      </w:r>
      <w:r w:rsidRPr="00D60F82">
        <w:rPr>
          <w:b/>
          <w:bCs/>
          <w:lang w:val="en-GB" w:eastAsia="ja-JP"/>
        </w:rPr>
        <w:t xml:space="preserve">, otherwise Component Band Power Class </w:t>
      </w:r>
      <w:r w:rsidR="001C78BB">
        <w:rPr>
          <w:b/>
          <w:bCs/>
          <w:lang w:val="en-GB" w:eastAsia="ja-JP"/>
        </w:rPr>
        <w:t>is set to</w:t>
      </w:r>
      <w:r w:rsidR="00416E8C">
        <w:rPr>
          <w:b/>
          <w:bCs/>
          <w:lang w:val="en-GB" w:eastAsia="ja-JP"/>
        </w:rPr>
        <w:t xml:space="preserve"> the minimum of {</w:t>
      </w:r>
      <w:r w:rsidR="001C78BB">
        <w:rPr>
          <w:b/>
          <w:bCs/>
          <w:lang w:val="en-GB" w:eastAsia="ja-JP"/>
        </w:rPr>
        <w:t xml:space="preserve"> R4 16-8</w:t>
      </w:r>
      <w:r w:rsidR="00416E8C">
        <w:rPr>
          <w:b/>
          <w:bCs/>
          <w:lang w:val="en-GB" w:eastAsia="ja-JP"/>
        </w:rPr>
        <w:t>,</w:t>
      </w:r>
      <w:r w:rsidR="001C78BB">
        <w:rPr>
          <w:b/>
          <w:bCs/>
          <w:lang w:val="en-GB" w:eastAsia="ja-JP"/>
        </w:rPr>
        <w:t xml:space="preserve"> </w:t>
      </w:r>
      <w:r w:rsidRPr="00D60F82">
        <w:rPr>
          <w:b/>
          <w:bCs/>
          <w:lang w:val="en-GB" w:eastAsia="ja-JP"/>
        </w:rPr>
        <w:t>Single Band Power Class</w:t>
      </w:r>
      <w:r w:rsidR="00416E8C">
        <w:rPr>
          <w:b/>
          <w:bCs/>
          <w:lang w:val="en-GB" w:eastAsia="ja-JP"/>
        </w:rPr>
        <w:t>}</w:t>
      </w:r>
      <w:r w:rsidRPr="00D60F82">
        <w:rPr>
          <w:b/>
          <w:bCs/>
          <w:lang w:val="en-GB" w:eastAsia="ja-JP"/>
        </w:rPr>
        <w:t>.</w:t>
      </w:r>
    </w:p>
    <w:p w14:paraId="4210C238" w14:textId="2651AD6C" w:rsidR="00F95F18" w:rsidRDefault="00D60F82" w:rsidP="00932D17">
      <w:pPr>
        <w:jc w:val="both"/>
        <w:rPr>
          <w:bCs/>
          <w:lang w:val="en-GB"/>
        </w:rPr>
      </w:pPr>
      <w:r>
        <w:rPr>
          <w:bCs/>
          <w:lang w:val="en-GB"/>
        </w:rPr>
        <w:t>Therefore, we propose the answer to Question 2 as:</w:t>
      </w:r>
    </w:p>
    <w:p w14:paraId="443DB7E2" w14:textId="77777777" w:rsidR="006B3614" w:rsidRPr="00A30567" w:rsidRDefault="00D60F82" w:rsidP="00932D17">
      <w:pPr>
        <w:jc w:val="both"/>
        <w:rPr>
          <w:b/>
          <w:lang w:val="en-GB"/>
        </w:rPr>
      </w:pPr>
      <w:r w:rsidRPr="00A30567">
        <w:rPr>
          <w:b/>
          <w:lang w:val="en-GB"/>
        </w:rPr>
        <w:t>Proposal 2: Answer to Question 2 as:</w:t>
      </w:r>
      <w:r w:rsidR="00066A2B" w:rsidRPr="00A30567">
        <w:rPr>
          <w:b/>
          <w:lang w:val="en-GB"/>
        </w:rPr>
        <w:t xml:space="preserve"> </w:t>
      </w:r>
    </w:p>
    <w:p w14:paraId="63058C3A" w14:textId="77777777" w:rsidR="006B3614" w:rsidRPr="00A30567" w:rsidRDefault="00066A2B" w:rsidP="006B3614">
      <w:pPr>
        <w:pStyle w:val="ListParagraph"/>
        <w:numPr>
          <w:ilvl w:val="0"/>
          <w:numId w:val="38"/>
        </w:numPr>
        <w:jc w:val="both"/>
        <w:rPr>
          <w:b/>
          <w:lang w:val="en-GB"/>
        </w:rPr>
      </w:pPr>
      <w:r w:rsidRPr="00A30567">
        <w:rPr>
          <w:rFonts w:ascii="Arial" w:hAnsi="Arial" w:cs="Arial"/>
          <w:b/>
          <w:i/>
          <w:iCs/>
          <w:color w:val="000000"/>
          <w:sz w:val="21"/>
          <w:szCs w:val="21"/>
          <w:shd w:val="clear" w:color="auto" w:fill="FFFFFF"/>
          <w:lang w:val="en-US" w:bidi="ar"/>
        </w:rPr>
        <w:t xml:space="preserve">ue-PowerClass/ue-PowerClass-v1610/ue-PowerClass-1700 </w:t>
      </w:r>
      <w:r w:rsidRPr="00A30567">
        <w:rPr>
          <w:rFonts w:ascii="Arial" w:hAnsi="Arial" w:cs="Arial"/>
          <w:b/>
          <w:color w:val="000000"/>
          <w:sz w:val="21"/>
          <w:szCs w:val="21"/>
          <w:shd w:val="clear" w:color="auto" w:fill="FFFFFF"/>
          <w:lang w:val="en-US" w:bidi="ar"/>
        </w:rPr>
        <w:t xml:space="preserve">always represents the maximum output power availability of each component band in a band combination, and </w:t>
      </w:r>
    </w:p>
    <w:p w14:paraId="2676D304" w14:textId="1A3C73DB" w:rsidR="00D60F82" w:rsidRPr="00A30567" w:rsidRDefault="006B3614" w:rsidP="006B3614">
      <w:pPr>
        <w:pStyle w:val="ListParagraph"/>
        <w:numPr>
          <w:ilvl w:val="0"/>
          <w:numId w:val="38"/>
        </w:numPr>
        <w:jc w:val="both"/>
        <w:rPr>
          <w:b/>
          <w:lang w:val="en-GB"/>
        </w:rPr>
      </w:pPr>
      <w:r w:rsidRPr="00A30567">
        <w:rPr>
          <w:rFonts w:ascii="Arial" w:hAnsi="Arial" w:cs="Arial"/>
          <w:b/>
          <w:color w:val="000000"/>
          <w:sz w:val="21"/>
          <w:szCs w:val="21"/>
          <w:shd w:val="clear" w:color="auto" w:fill="FFFFFF"/>
          <w:lang w:val="en-US" w:bidi="ar"/>
        </w:rPr>
        <w:t>if</w:t>
      </w:r>
      <w:r w:rsidR="00C536EF" w:rsidRPr="00A30567">
        <w:rPr>
          <w:rFonts w:ascii="Arial" w:hAnsi="Arial" w:cs="Arial"/>
          <w:b/>
          <w:i/>
          <w:iCs/>
          <w:color w:val="000000"/>
          <w:sz w:val="21"/>
          <w:szCs w:val="21"/>
          <w:shd w:val="clear" w:color="auto" w:fill="FFFFFF"/>
          <w:lang w:val="en-US" w:bidi="ar"/>
        </w:rPr>
        <w:t xml:space="preserve"> </w:t>
      </w:r>
      <w:r w:rsidR="00C536EF" w:rsidRPr="00A30567">
        <w:rPr>
          <w:b/>
          <w:i/>
          <w:iCs/>
          <w:lang w:val="en-GB" w:eastAsia="ja-JP"/>
        </w:rPr>
        <w:t>ue-PowerClassPerBandPerBC-r17</w:t>
      </w:r>
      <w:r w:rsidR="00C536EF" w:rsidRPr="00A30567">
        <w:rPr>
          <w:b/>
          <w:lang w:val="en-GB" w:eastAsia="ja-JP"/>
        </w:rPr>
        <w:t xml:space="preserve"> is absent, the actual functioning power class of each component band is capped to the minimum of {</w:t>
      </w:r>
      <w:r w:rsidR="00C536EF" w:rsidRPr="00A30567">
        <w:rPr>
          <w:rFonts w:ascii="Arial" w:hAnsi="Arial" w:cs="Arial"/>
          <w:b/>
          <w:i/>
          <w:iCs/>
          <w:color w:val="000000"/>
          <w:sz w:val="21"/>
          <w:szCs w:val="21"/>
          <w:shd w:val="clear" w:color="auto" w:fill="FFFFFF"/>
          <w:lang w:val="en-US" w:bidi="ar"/>
        </w:rPr>
        <w:t>powerClass/powerClass-v1610, ue-PowerClass/ue-PowerClass-v1610/ue-PowerClass-1700</w:t>
      </w:r>
      <w:r w:rsidR="00C536EF" w:rsidRPr="00A30567">
        <w:rPr>
          <w:b/>
          <w:lang w:val="en-GB" w:eastAsia="ja-JP"/>
        </w:rPr>
        <w:t>}</w:t>
      </w:r>
      <w:r w:rsidRPr="00A30567">
        <w:rPr>
          <w:b/>
          <w:lang w:val="en-GB" w:eastAsia="ja-JP"/>
        </w:rPr>
        <w:t xml:space="preserve"> if </w:t>
      </w:r>
      <w:r w:rsidRPr="00A30567">
        <w:rPr>
          <w:b/>
          <w:i/>
          <w:iCs/>
          <w:lang w:val="en-GB" w:eastAsia="ja-JP"/>
        </w:rPr>
        <w:t>higherPowerLimit-r17</w:t>
      </w:r>
      <w:r w:rsidRPr="00A30567">
        <w:rPr>
          <w:b/>
          <w:lang w:val="en-GB" w:eastAsia="ja-JP"/>
        </w:rPr>
        <w:t xml:space="preserve"> is absent, otherwise, </w:t>
      </w:r>
      <w:r w:rsidRPr="00A30567">
        <w:rPr>
          <w:rFonts w:ascii="Arial" w:hAnsi="Arial" w:cs="Arial"/>
          <w:b/>
          <w:i/>
          <w:iCs/>
          <w:color w:val="000000"/>
          <w:sz w:val="21"/>
          <w:szCs w:val="21"/>
          <w:shd w:val="clear" w:color="auto" w:fill="FFFFFF"/>
          <w:lang w:val="en-US" w:bidi="ar"/>
        </w:rPr>
        <w:t xml:space="preserve">ue-PowerClass/ue-PowerClass-v1610/ue-PowerClass-1700 </w:t>
      </w:r>
      <w:r w:rsidRPr="00A30567">
        <w:rPr>
          <w:rFonts w:ascii="Arial" w:hAnsi="Arial" w:cs="Arial"/>
          <w:b/>
          <w:color w:val="000000"/>
          <w:sz w:val="21"/>
          <w:szCs w:val="21"/>
          <w:shd w:val="clear" w:color="auto" w:fill="FFFFFF"/>
          <w:lang w:val="en-US" w:bidi="ar"/>
        </w:rPr>
        <w:t xml:space="preserve">applies if it is higher than </w:t>
      </w:r>
      <w:r w:rsidRPr="00A30567">
        <w:rPr>
          <w:rFonts w:ascii="Arial" w:hAnsi="Arial" w:cs="Arial"/>
          <w:b/>
          <w:i/>
          <w:iCs/>
          <w:color w:val="000000"/>
          <w:sz w:val="21"/>
          <w:szCs w:val="21"/>
          <w:shd w:val="clear" w:color="auto" w:fill="FFFFFF"/>
          <w:lang w:val="en-US" w:bidi="ar"/>
        </w:rPr>
        <w:t xml:space="preserve">powerClass /powerClass-v1610, and </w:t>
      </w:r>
    </w:p>
    <w:p w14:paraId="0EAF1047" w14:textId="082FCA9E" w:rsidR="006B3614" w:rsidRPr="00D4065F" w:rsidRDefault="00416E8C" w:rsidP="006B3614">
      <w:pPr>
        <w:pStyle w:val="ListParagraph"/>
        <w:numPr>
          <w:ilvl w:val="0"/>
          <w:numId w:val="38"/>
        </w:numPr>
        <w:jc w:val="both"/>
        <w:rPr>
          <w:b/>
          <w:lang w:val="en-GB"/>
        </w:rPr>
      </w:pPr>
      <w:r w:rsidRPr="00A30567">
        <w:rPr>
          <w:rFonts w:ascii="Arial" w:hAnsi="Arial" w:cs="Arial"/>
          <w:b/>
          <w:color w:val="000000"/>
          <w:sz w:val="21"/>
          <w:szCs w:val="21"/>
          <w:shd w:val="clear" w:color="auto" w:fill="FFFFFF"/>
          <w:lang w:val="en-US" w:bidi="ar"/>
        </w:rPr>
        <w:t>if</w:t>
      </w:r>
      <w:r w:rsidRPr="00A30567">
        <w:rPr>
          <w:rFonts w:ascii="Arial" w:hAnsi="Arial" w:cs="Arial"/>
          <w:b/>
          <w:i/>
          <w:iCs/>
          <w:color w:val="000000"/>
          <w:sz w:val="21"/>
          <w:szCs w:val="21"/>
          <w:shd w:val="clear" w:color="auto" w:fill="FFFFFF"/>
          <w:lang w:val="en-US" w:bidi="ar"/>
        </w:rPr>
        <w:t xml:space="preserve"> </w:t>
      </w:r>
      <w:r w:rsidRPr="00A30567">
        <w:rPr>
          <w:b/>
          <w:i/>
          <w:iCs/>
          <w:lang w:val="en-GB" w:eastAsia="ja-JP"/>
        </w:rPr>
        <w:t>ue-PowerClassPerBandPerBC-r17</w:t>
      </w:r>
      <w:r w:rsidRPr="00A30567">
        <w:rPr>
          <w:b/>
          <w:lang w:val="en-GB" w:eastAsia="ja-JP"/>
        </w:rPr>
        <w:t xml:space="preserve"> is present, the actual functioning power class of each component band is capped to the minimum of {</w:t>
      </w:r>
      <w:r w:rsidRPr="00A30567">
        <w:rPr>
          <w:rFonts w:ascii="Arial" w:hAnsi="Arial" w:cs="Arial"/>
          <w:b/>
          <w:i/>
          <w:iCs/>
          <w:color w:val="000000"/>
          <w:sz w:val="21"/>
          <w:szCs w:val="21"/>
          <w:shd w:val="clear" w:color="auto" w:fill="FFFFFF"/>
          <w:lang w:val="en-US" w:bidi="ar"/>
        </w:rPr>
        <w:t xml:space="preserve">powerClass/powerClass-v1610, ue-PowerClass/ue-PowerClass-v1610/ue-PowerClass-1700, </w:t>
      </w:r>
      <w:r w:rsidRPr="00A30567">
        <w:rPr>
          <w:b/>
          <w:i/>
          <w:iCs/>
          <w:lang w:val="en-GB" w:eastAsia="ja-JP"/>
        </w:rPr>
        <w:t>ue-PowerClassPerBandPerBC-r17</w:t>
      </w:r>
      <w:r w:rsidRPr="00A30567">
        <w:rPr>
          <w:b/>
          <w:lang w:val="en-GB" w:eastAsia="ja-JP"/>
        </w:rPr>
        <w:t xml:space="preserve">} if </w:t>
      </w:r>
      <w:r w:rsidRPr="00A30567">
        <w:rPr>
          <w:b/>
          <w:i/>
          <w:iCs/>
          <w:lang w:val="en-GB" w:eastAsia="ja-JP"/>
        </w:rPr>
        <w:t>higherPowerLimit-r17</w:t>
      </w:r>
      <w:r w:rsidRPr="00A30567">
        <w:rPr>
          <w:b/>
          <w:lang w:val="en-GB" w:eastAsia="ja-JP"/>
        </w:rPr>
        <w:t xml:space="preserve"> is absent, otherwise, the minimum of {</w:t>
      </w:r>
      <w:r w:rsidRPr="00A30567">
        <w:rPr>
          <w:rFonts w:ascii="Arial" w:hAnsi="Arial" w:cs="Arial"/>
          <w:b/>
          <w:i/>
          <w:iCs/>
          <w:color w:val="000000"/>
          <w:sz w:val="21"/>
          <w:szCs w:val="21"/>
          <w:shd w:val="clear" w:color="auto" w:fill="FFFFFF"/>
          <w:lang w:val="en-US" w:bidi="ar"/>
        </w:rPr>
        <w:t xml:space="preserve">ue-PowerClass/ue-PowerClass-v1610/ue-PowerClass-1700, </w:t>
      </w:r>
      <w:r w:rsidRPr="00A30567">
        <w:rPr>
          <w:b/>
          <w:i/>
          <w:iCs/>
          <w:lang w:val="en-GB" w:eastAsia="ja-JP"/>
        </w:rPr>
        <w:t>ue-PowerClassPerBandPerBC-r17</w:t>
      </w:r>
      <w:r w:rsidRPr="00A30567">
        <w:rPr>
          <w:rFonts w:ascii="Arial" w:hAnsi="Arial" w:cs="Arial"/>
          <w:b/>
          <w:i/>
          <w:iCs/>
          <w:color w:val="000000"/>
          <w:sz w:val="21"/>
          <w:szCs w:val="21"/>
          <w:shd w:val="clear" w:color="auto" w:fill="FFFFFF"/>
          <w:lang w:val="en-US" w:bidi="ar"/>
        </w:rPr>
        <w:t xml:space="preserve">} </w:t>
      </w:r>
      <w:r w:rsidRPr="00A30567">
        <w:rPr>
          <w:rFonts w:ascii="Arial" w:hAnsi="Arial" w:cs="Arial"/>
          <w:b/>
          <w:color w:val="000000"/>
          <w:sz w:val="21"/>
          <w:szCs w:val="21"/>
          <w:shd w:val="clear" w:color="auto" w:fill="FFFFFF"/>
          <w:lang w:val="en-US" w:bidi="ar"/>
        </w:rPr>
        <w:t>applies</w:t>
      </w:r>
      <w:r w:rsidRPr="00A30567">
        <w:rPr>
          <w:rFonts w:ascii="Arial" w:hAnsi="Arial" w:cs="Arial"/>
          <w:b/>
          <w:i/>
          <w:iCs/>
          <w:color w:val="000000"/>
          <w:sz w:val="21"/>
          <w:szCs w:val="21"/>
          <w:shd w:val="clear" w:color="auto" w:fill="FFFFFF"/>
          <w:lang w:val="en-US" w:bidi="ar"/>
        </w:rPr>
        <w:t>.</w:t>
      </w:r>
    </w:p>
    <w:p w14:paraId="2C7CBB15" w14:textId="7C223515" w:rsidR="00D4065F" w:rsidRPr="00A30567" w:rsidRDefault="00D4065F" w:rsidP="006B3614">
      <w:pPr>
        <w:pStyle w:val="ListParagraph"/>
        <w:numPr>
          <w:ilvl w:val="0"/>
          <w:numId w:val="38"/>
        </w:numPr>
        <w:jc w:val="both"/>
        <w:rPr>
          <w:b/>
          <w:lang w:val="en-GB"/>
        </w:rPr>
      </w:pPr>
      <w:r w:rsidRPr="00D4065F">
        <w:rPr>
          <w:b/>
          <w:lang w:val="en-GB"/>
        </w:rPr>
        <w:t>The existing powerClassNRPart-r16 represent the power class of the NR band in an EN-DC band combination, since the R4 16-8 does not apply to EN-DC/NE-DC, powerClassNRPart-r16 is independent from the R4 16-8.</w:t>
      </w:r>
    </w:p>
    <w:bookmarkEnd w:id="4"/>
    <w:p w14:paraId="26DFE8BB" w14:textId="77777777" w:rsidR="00A006E7" w:rsidRPr="006A78FE" w:rsidRDefault="00A006E7" w:rsidP="00932D17">
      <w:pPr>
        <w:jc w:val="both"/>
        <w:rPr>
          <w:bCs/>
          <w:lang w:val="en-US"/>
        </w:rPr>
      </w:pPr>
    </w:p>
    <w:p w14:paraId="2A3739F7" w14:textId="550E158B" w:rsidR="002634C9" w:rsidRPr="004D4F98" w:rsidRDefault="0061046D" w:rsidP="0061046D">
      <w:pPr>
        <w:pStyle w:val="Heading1"/>
        <w:numPr>
          <w:ilvl w:val="0"/>
          <w:numId w:val="3"/>
        </w:numPr>
        <w:rPr>
          <w:lang w:val="en-US"/>
        </w:rPr>
      </w:pPr>
      <w:r>
        <w:rPr>
          <w:lang w:val="en-US"/>
        </w:rPr>
        <w:t>Conclusion</w:t>
      </w:r>
    </w:p>
    <w:p w14:paraId="17948794" w14:textId="1D8A5D3C" w:rsidR="003C0851" w:rsidRPr="00830B4C" w:rsidRDefault="008D0D1E" w:rsidP="003C0851">
      <w:pPr>
        <w:jc w:val="both"/>
        <w:rPr>
          <w:lang w:val="en-US" w:eastAsia="ja-JP"/>
        </w:rPr>
      </w:pPr>
      <w:r w:rsidRPr="004D4F98">
        <w:rPr>
          <w:lang w:val="en-US" w:eastAsia="ja-JP"/>
        </w:rPr>
        <w:t>In this contribution w</w:t>
      </w:r>
      <w:r>
        <w:rPr>
          <w:lang w:val="en-US" w:eastAsia="ja-JP"/>
        </w:rPr>
        <w:t xml:space="preserve">e have </w:t>
      </w:r>
      <w:r w:rsidR="0061046D">
        <w:rPr>
          <w:lang w:val="en-US" w:eastAsia="ja-JP"/>
        </w:rPr>
        <w:t>the following observations and proposals for</w:t>
      </w:r>
      <w:r w:rsidR="00A30567">
        <w:rPr>
          <w:lang w:val="en-US" w:eastAsia="ja-JP"/>
        </w:rPr>
        <w:t xml:space="preserve"> the new IE ue-PowerClassPerBandPerBC-r17</w:t>
      </w:r>
      <w:r w:rsidR="003C0851" w:rsidRPr="00C0585F">
        <w:rPr>
          <w:lang w:val="en-US"/>
        </w:rPr>
        <w:t>:</w:t>
      </w:r>
    </w:p>
    <w:p w14:paraId="602793E5" w14:textId="77777777" w:rsidR="00A30567" w:rsidRDefault="00A30567" w:rsidP="00A30567">
      <w:pPr>
        <w:jc w:val="both"/>
        <w:rPr>
          <w:b/>
          <w:lang w:val="en-US"/>
        </w:rPr>
      </w:pPr>
      <w:r w:rsidRPr="00E6300D">
        <w:rPr>
          <w:b/>
          <w:lang w:val="en-US"/>
        </w:rPr>
        <w:t>Observation 1: In current RAN4 specs, there are still ambiguities related to the actual</w:t>
      </w:r>
      <w:r>
        <w:rPr>
          <w:b/>
          <w:lang w:val="en-US"/>
        </w:rPr>
        <w:t xml:space="preserve"> functioning</w:t>
      </w:r>
      <w:r w:rsidRPr="00E6300D">
        <w:rPr>
          <w:b/>
          <w:lang w:val="en-US"/>
        </w:rPr>
        <w:t xml:space="preserve"> power class of a band in a band combination.</w:t>
      </w:r>
    </w:p>
    <w:p w14:paraId="60927E23" w14:textId="77777777" w:rsidR="00A30567" w:rsidRDefault="00A30567" w:rsidP="00A30567">
      <w:pPr>
        <w:rPr>
          <w:b/>
          <w:bCs/>
          <w:lang w:val="en-GB" w:eastAsia="ja-JP"/>
        </w:rPr>
      </w:pPr>
      <w:r w:rsidRPr="00D60F82">
        <w:rPr>
          <w:b/>
          <w:bCs/>
          <w:lang w:val="en-GB" w:eastAsia="ja-JP"/>
        </w:rPr>
        <w:t xml:space="preserve">Observation 2: Single Band Power Class </w:t>
      </w:r>
      <w:r>
        <w:rPr>
          <w:b/>
          <w:bCs/>
          <w:lang w:val="en-GB" w:eastAsia="ja-JP"/>
        </w:rPr>
        <w:t xml:space="preserve">always </w:t>
      </w:r>
      <w:r w:rsidRPr="00D60F82">
        <w:rPr>
          <w:b/>
          <w:bCs/>
          <w:lang w:val="en-GB" w:eastAsia="ja-JP"/>
        </w:rPr>
        <w:t xml:space="preserve">represents the maximum </w:t>
      </w:r>
      <w:r>
        <w:rPr>
          <w:b/>
          <w:bCs/>
          <w:lang w:val="en-GB" w:eastAsia="ja-JP"/>
        </w:rPr>
        <w:t>output power availability</w:t>
      </w:r>
      <w:r w:rsidRPr="00D60F82">
        <w:rPr>
          <w:b/>
          <w:bCs/>
          <w:lang w:val="en-GB" w:eastAsia="ja-JP"/>
        </w:rPr>
        <w:t xml:space="preserve"> of Component Band Power Class.</w:t>
      </w:r>
      <w:r>
        <w:rPr>
          <w:b/>
          <w:bCs/>
          <w:lang w:val="en-GB" w:eastAsia="ja-JP"/>
        </w:rPr>
        <w:t xml:space="preserve"> </w:t>
      </w:r>
    </w:p>
    <w:p w14:paraId="6EFDF568" w14:textId="77777777" w:rsidR="00A30567" w:rsidRPr="00D60F82" w:rsidRDefault="00A30567" w:rsidP="00A30567">
      <w:pPr>
        <w:rPr>
          <w:b/>
          <w:bCs/>
          <w:lang w:val="en-GB" w:eastAsia="ja-JP"/>
        </w:rPr>
      </w:pPr>
      <w:r>
        <w:rPr>
          <w:b/>
          <w:bCs/>
          <w:lang w:val="en-GB" w:eastAsia="ja-JP"/>
        </w:rPr>
        <w:t xml:space="preserve">Observation 3: Without indication of R4 16-8, Component Band Power Class is capped to the minimum of {Band Combination Power Class, Single Band Power Class} if </w:t>
      </w:r>
      <w:r w:rsidRPr="00D60F82">
        <w:rPr>
          <w:b/>
          <w:bCs/>
          <w:i/>
          <w:iCs/>
          <w:lang w:val="en-GB" w:eastAsia="ja-JP"/>
        </w:rPr>
        <w:t>higherPowerLimit-r17</w:t>
      </w:r>
      <w:r w:rsidRPr="00D60F82">
        <w:rPr>
          <w:b/>
          <w:bCs/>
          <w:lang w:val="en-GB" w:eastAsia="ja-JP"/>
        </w:rPr>
        <w:t xml:space="preserve"> is absent</w:t>
      </w:r>
      <w:r>
        <w:rPr>
          <w:b/>
          <w:bCs/>
          <w:lang w:val="en-GB" w:eastAsia="ja-JP"/>
        </w:rPr>
        <w:t>, otherwise Single Band Power Class applies if Single Band Power Class is higher than Band Combination Power Class.</w:t>
      </w:r>
    </w:p>
    <w:p w14:paraId="1FBC77D1" w14:textId="77777777" w:rsidR="00A30567" w:rsidRPr="00D60F82" w:rsidRDefault="00A30567" w:rsidP="00A30567">
      <w:pPr>
        <w:rPr>
          <w:b/>
          <w:bCs/>
          <w:lang w:val="en-GB" w:eastAsia="ja-JP"/>
        </w:rPr>
      </w:pPr>
      <w:r w:rsidRPr="00D60F82">
        <w:rPr>
          <w:b/>
          <w:bCs/>
          <w:lang w:val="en-GB" w:eastAsia="ja-JP"/>
        </w:rPr>
        <w:t xml:space="preserve">Observation </w:t>
      </w:r>
      <w:r>
        <w:rPr>
          <w:b/>
          <w:bCs/>
          <w:lang w:val="en-GB" w:eastAsia="ja-JP"/>
        </w:rPr>
        <w:t>4</w:t>
      </w:r>
      <w:r w:rsidRPr="00D60F82">
        <w:rPr>
          <w:b/>
          <w:bCs/>
          <w:lang w:val="en-GB" w:eastAsia="ja-JP"/>
        </w:rPr>
        <w:t xml:space="preserve">: </w:t>
      </w:r>
      <w:r>
        <w:rPr>
          <w:b/>
          <w:bCs/>
          <w:lang w:val="en-GB" w:eastAsia="ja-JP"/>
        </w:rPr>
        <w:t>With the indication of R4 16-8, i</w:t>
      </w:r>
      <w:r w:rsidRPr="00D60F82">
        <w:rPr>
          <w:b/>
          <w:bCs/>
          <w:lang w:val="en-GB" w:eastAsia="ja-JP"/>
        </w:rPr>
        <w:t xml:space="preserve">f </w:t>
      </w:r>
      <w:r w:rsidRPr="00D60F82">
        <w:rPr>
          <w:b/>
          <w:bCs/>
          <w:i/>
          <w:iCs/>
          <w:lang w:val="en-GB" w:eastAsia="ja-JP"/>
        </w:rPr>
        <w:t>higherPowerLimit-r17</w:t>
      </w:r>
      <w:r w:rsidRPr="00D60F82">
        <w:rPr>
          <w:b/>
          <w:bCs/>
          <w:lang w:val="en-GB" w:eastAsia="ja-JP"/>
        </w:rPr>
        <w:t xml:space="preserve"> is absent, the Component Band Power Class</w:t>
      </w:r>
      <w:r>
        <w:rPr>
          <w:b/>
          <w:bCs/>
          <w:lang w:val="en-GB" w:eastAsia="ja-JP"/>
        </w:rPr>
        <w:t xml:space="preserve"> is capped to the minimum of {Band Combination Power Class, Single Band Power Class, R4 16-8}</w:t>
      </w:r>
      <w:r w:rsidRPr="00D60F82">
        <w:rPr>
          <w:b/>
          <w:bCs/>
          <w:lang w:val="en-GB" w:eastAsia="ja-JP"/>
        </w:rPr>
        <w:t xml:space="preserve">, otherwise Component Band Power Class </w:t>
      </w:r>
      <w:r>
        <w:rPr>
          <w:b/>
          <w:bCs/>
          <w:lang w:val="en-GB" w:eastAsia="ja-JP"/>
        </w:rPr>
        <w:t xml:space="preserve">is set to the minimum of { R4 16-8, </w:t>
      </w:r>
      <w:r w:rsidRPr="00D60F82">
        <w:rPr>
          <w:b/>
          <w:bCs/>
          <w:lang w:val="en-GB" w:eastAsia="ja-JP"/>
        </w:rPr>
        <w:t>Single Band Power Class</w:t>
      </w:r>
      <w:r>
        <w:rPr>
          <w:b/>
          <w:bCs/>
          <w:lang w:val="en-GB" w:eastAsia="ja-JP"/>
        </w:rPr>
        <w:t>}</w:t>
      </w:r>
      <w:r w:rsidRPr="00D60F82">
        <w:rPr>
          <w:b/>
          <w:bCs/>
          <w:lang w:val="en-GB" w:eastAsia="ja-JP"/>
        </w:rPr>
        <w:t>.</w:t>
      </w:r>
    </w:p>
    <w:p w14:paraId="14E0FC35" w14:textId="1E59AD1F" w:rsidR="0050226F" w:rsidRPr="00A30567" w:rsidRDefault="00A30567" w:rsidP="0061046D">
      <w:pPr>
        <w:jc w:val="both"/>
        <w:rPr>
          <w:b/>
          <w:lang w:val="en-GB"/>
        </w:rPr>
      </w:pPr>
      <w:r w:rsidRPr="00D60F82">
        <w:rPr>
          <w:b/>
          <w:bCs/>
          <w:lang w:val="en-US"/>
        </w:rPr>
        <w:lastRenderedPageBreak/>
        <w:t>Proposal 1: Answer to Question 1 as Though the R4 16-8 is only for inter-band CA, it can be also applicable for a band combination consisting of a single band operated in intra-band non-contiguous CA mode. In this case, the R4 16-8 of all contiguous frequency blocks within the same band should be either absent, or present with identical values.</w:t>
      </w:r>
    </w:p>
    <w:p w14:paraId="4406CE90" w14:textId="77777777" w:rsidR="00A30567" w:rsidRPr="00A30567" w:rsidRDefault="00A30567" w:rsidP="00A30567">
      <w:pPr>
        <w:jc w:val="both"/>
        <w:rPr>
          <w:b/>
          <w:lang w:val="en-GB"/>
        </w:rPr>
      </w:pPr>
      <w:r w:rsidRPr="00A30567">
        <w:rPr>
          <w:b/>
          <w:lang w:val="en-GB"/>
        </w:rPr>
        <w:t xml:space="preserve">Proposal 2: Answer to Question 2 as: </w:t>
      </w:r>
    </w:p>
    <w:p w14:paraId="542F52B0" w14:textId="77777777" w:rsidR="00A30567" w:rsidRPr="00A30567" w:rsidRDefault="00A30567" w:rsidP="00A30567">
      <w:pPr>
        <w:pStyle w:val="ListParagraph"/>
        <w:numPr>
          <w:ilvl w:val="0"/>
          <w:numId w:val="38"/>
        </w:numPr>
        <w:jc w:val="both"/>
        <w:rPr>
          <w:b/>
          <w:lang w:val="en-GB"/>
        </w:rPr>
      </w:pPr>
      <w:r w:rsidRPr="00A30567">
        <w:rPr>
          <w:rFonts w:ascii="Arial" w:hAnsi="Arial" w:cs="Arial"/>
          <w:b/>
          <w:i/>
          <w:iCs/>
          <w:color w:val="000000"/>
          <w:sz w:val="21"/>
          <w:szCs w:val="21"/>
          <w:shd w:val="clear" w:color="auto" w:fill="FFFFFF"/>
          <w:lang w:val="en-US" w:bidi="ar"/>
        </w:rPr>
        <w:t xml:space="preserve">ue-PowerClass/ue-PowerClass-v1610/ue-PowerClass-1700 </w:t>
      </w:r>
      <w:r w:rsidRPr="00A30567">
        <w:rPr>
          <w:rFonts w:ascii="Arial" w:hAnsi="Arial" w:cs="Arial"/>
          <w:b/>
          <w:color w:val="000000"/>
          <w:sz w:val="21"/>
          <w:szCs w:val="21"/>
          <w:shd w:val="clear" w:color="auto" w:fill="FFFFFF"/>
          <w:lang w:val="en-US" w:bidi="ar"/>
        </w:rPr>
        <w:t xml:space="preserve">always represents the maximum output power availability of each component band in a band combination, and </w:t>
      </w:r>
    </w:p>
    <w:p w14:paraId="368404C0" w14:textId="77777777" w:rsidR="00A30567" w:rsidRPr="00A30567" w:rsidRDefault="00A30567" w:rsidP="00A30567">
      <w:pPr>
        <w:pStyle w:val="ListParagraph"/>
        <w:numPr>
          <w:ilvl w:val="0"/>
          <w:numId w:val="38"/>
        </w:numPr>
        <w:jc w:val="both"/>
        <w:rPr>
          <w:b/>
          <w:lang w:val="en-GB"/>
        </w:rPr>
      </w:pPr>
      <w:r w:rsidRPr="00A30567">
        <w:rPr>
          <w:rFonts w:ascii="Arial" w:hAnsi="Arial" w:cs="Arial"/>
          <w:b/>
          <w:color w:val="000000"/>
          <w:sz w:val="21"/>
          <w:szCs w:val="21"/>
          <w:shd w:val="clear" w:color="auto" w:fill="FFFFFF"/>
          <w:lang w:val="en-US" w:bidi="ar"/>
        </w:rPr>
        <w:t>if</w:t>
      </w:r>
      <w:r w:rsidRPr="00A30567">
        <w:rPr>
          <w:rFonts w:ascii="Arial" w:hAnsi="Arial" w:cs="Arial"/>
          <w:b/>
          <w:i/>
          <w:iCs/>
          <w:color w:val="000000"/>
          <w:sz w:val="21"/>
          <w:szCs w:val="21"/>
          <w:shd w:val="clear" w:color="auto" w:fill="FFFFFF"/>
          <w:lang w:val="en-US" w:bidi="ar"/>
        </w:rPr>
        <w:t xml:space="preserve"> </w:t>
      </w:r>
      <w:r w:rsidRPr="00A30567">
        <w:rPr>
          <w:b/>
          <w:i/>
          <w:iCs/>
          <w:lang w:val="en-GB" w:eastAsia="ja-JP"/>
        </w:rPr>
        <w:t>ue-PowerClassPerBandPerBC-r17</w:t>
      </w:r>
      <w:r w:rsidRPr="00A30567">
        <w:rPr>
          <w:b/>
          <w:lang w:val="en-GB" w:eastAsia="ja-JP"/>
        </w:rPr>
        <w:t xml:space="preserve"> is absent, the actual functioning power class of each component band is capped to the minimum of {</w:t>
      </w:r>
      <w:r w:rsidRPr="00A30567">
        <w:rPr>
          <w:rFonts w:ascii="Arial" w:hAnsi="Arial" w:cs="Arial"/>
          <w:b/>
          <w:i/>
          <w:iCs/>
          <w:color w:val="000000"/>
          <w:sz w:val="21"/>
          <w:szCs w:val="21"/>
          <w:shd w:val="clear" w:color="auto" w:fill="FFFFFF"/>
          <w:lang w:val="en-US" w:bidi="ar"/>
        </w:rPr>
        <w:t>powerClass/powerClass-v1610, ue-PowerClass/ue-PowerClass-v1610/ue-PowerClass-1700</w:t>
      </w:r>
      <w:r w:rsidRPr="00A30567">
        <w:rPr>
          <w:b/>
          <w:lang w:val="en-GB" w:eastAsia="ja-JP"/>
        </w:rPr>
        <w:t xml:space="preserve">} if </w:t>
      </w:r>
      <w:r w:rsidRPr="00A30567">
        <w:rPr>
          <w:b/>
          <w:i/>
          <w:iCs/>
          <w:lang w:val="en-GB" w:eastAsia="ja-JP"/>
        </w:rPr>
        <w:t>higherPowerLimit-r17</w:t>
      </w:r>
      <w:r w:rsidRPr="00A30567">
        <w:rPr>
          <w:b/>
          <w:lang w:val="en-GB" w:eastAsia="ja-JP"/>
        </w:rPr>
        <w:t xml:space="preserve"> is absent, otherwise, </w:t>
      </w:r>
      <w:r w:rsidRPr="00A30567">
        <w:rPr>
          <w:rFonts w:ascii="Arial" w:hAnsi="Arial" w:cs="Arial"/>
          <w:b/>
          <w:i/>
          <w:iCs/>
          <w:color w:val="000000"/>
          <w:sz w:val="21"/>
          <w:szCs w:val="21"/>
          <w:shd w:val="clear" w:color="auto" w:fill="FFFFFF"/>
          <w:lang w:val="en-US" w:bidi="ar"/>
        </w:rPr>
        <w:t xml:space="preserve">ue-PowerClass/ue-PowerClass-v1610/ue-PowerClass-1700 </w:t>
      </w:r>
      <w:r w:rsidRPr="00A30567">
        <w:rPr>
          <w:rFonts w:ascii="Arial" w:hAnsi="Arial" w:cs="Arial"/>
          <w:b/>
          <w:color w:val="000000"/>
          <w:sz w:val="21"/>
          <w:szCs w:val="21"/>
          <w:shd w:val="clear" w:color="auto" w:fill="FFFFFF"/>
          <w:lang w:val="en-US" w:bidi="ar"/>
        </w:rPr>
        <w:t xml:space="preserve">applies if it is higher than </w:t>
      </w:r>
      <w:r w:rsidRPr="00A30567">
        <w:rPr>
          <w:rFonts w:ascii="Arial" w:hAnsi="Arial" w:cs="Arial"/>
          <w:b/>
          <w:i/>
          <w:iCs/>
          <w:color w:val="000000"/>
          <w:sz w:val="21"/>
          <w:szCs w:val="21"/>
          <w:shd w:val="clear" w:color="auto" w:fill="FFFFFF"/>
          <w:lang w:val="en-US" w:bidi="ar"/>
        </w:rPr>
        <w:t xml:space="preserve">powerClass /powerClass-v1610, and </w:t>
      </w:r>
    </w:p>
    <w:p w14:paraId="01B7194A" w14:textId="4787FD78" w:rsidR="00A30567" w:rsidRPr="00D4065F" w:rsidRDefault="00A30567" w:rsidP="00A30567">
      <w:pPr>
        <w:pStyle w:val="ListParagraph"/>
        <w:numPr>
          <w:ilvl w:val="0"/>
          <w:numId w:val="38"/>
        </w:numPr>
        <w:jc w:val="both"/>
        <w:rPr>
          <w:b/>
          <w:lang w:val="en-GB"/>
        </w:rPr>
      </w:pPr>
      <w:r w:rsidRPr="00A30567">
        <w:rPr>
          <w:rFonts w:ascii="Arial" w:hAnsi="Arial" w:cs="Arial"/>
          <w:b/>
          <w:color w:val="000000"/>
          <w:sz w:val="21"/>
          <w:szCs w:val="21"/>
          <w:shd w:val="clear" w:color="auto" w:fill="FFFFFF"/>
          <w:lang w:val="en-US" w:bidi="ar"/>
        </w:rPr>
        <w:t>if</w:t>
      </w:r>
      <w:r w:rsidRPr="00A30567">
        <w:rPr>
          <w:rFonts w:ascii="Arial" w:hAnsi="Arial" w:cs="Arial"/>
          <w:b/>
          <w:i/>
          <w:iCs/>
          <w:color w:val="000000"/>
          <w:sz w:val="21"/>
          <w:szCs w:val="21"/>
          <w:shd w:val="clear" w:color="auto" w:fill="FFFFFF"/>
          <w:lang w:val="en-US" w:bidi="ar"/>
        </w:rPr>
        <w:t xml:space="preserve"> </w:t>
      </w:r>
      <w:r w:rsidRPr="00A30567">
        <w:rPr>
          <w:b/>
          <w:i/>
          <w:iCs/>
          <w:lang w:val="en-GB" w:eastAsia="ja-JP"/>
        </w:rPr>
        <w:t>ue-PowerClassPerBandPerBC-r17</w:t>
      </w:r>
      <w:r w:rsidRPr="00A30567">
        <w:rPr>
          <w:b/>
          <w:lang w:val="en-GB" w:eastAsia="ja-JP"/>
        </w:rPr>
        <w:t xml:space="preserve"> is present, the actual functioning power class of each component band is capped to the minimum of {</w:t>
      </w:r>
      <w:r w:rsidRPr="00A30567">
        <w:rPr>
          <w:rFonts w:ascii="Arial" w:hAnsi="Arial" w:cs="Arial"/>
          <w:b/>
          <w:i/>
          <w:iCs/>
          <w:color w:val="000000"/>
          <w:sz w:val="21"/>
          <w:szCs w:val="21"/>
          <w:shd w:val="clear" w:color="auto" w:fill="FFFFFF"/>
          <w:lang w:val="en-US" w:bidi="ar"/>
        </w:rPr>
        <w:t xml:space="preserve">powerClass/powerClass-v1610, ue-PowerClass/ue-PowerClass-v1610/ue-PowerClass-1700, </w:t>
      </w:r>
      <w:r w:rsidRPr="00A30567">
        <w:rPr>
          <w:b/>
          <w:i/>
          <w:iCs/>
          <w:lang w:val="en-GB" w:eastAsia="ja-JP"/>
        </w:rPr>
        <w:t>ue-PowerClassPerBandPerBC-r17</w:t>
      </w:r>
      <w:r w:rsidRPr="00A30567">
        <w:rPr>
          <w:b/>
          <w:lang w:val="en-GB" w:eastAsia="ja-JP"/>
        </w:rPr>
        <w:t xml:space="preserve">} if </w:t>
      </w:r>
      <w:r w:rsidRPr="00A30567">
        <w:rPr>
          <w:b/>
          <w:i/>
          <w:iCs/>
          <w:lang w:val="en-GB" w:eastAsia="ja-JP"/>
        </w:rPr>
        <w:t>higherPowerLimit-r17</w:t>
      </w:r>
      <w:r w:rsidRPr="00A30567">
        <w:rPr>
          <w:b/>
          <w:lang w:val="en-GB" w:eastAsia="ja-JP"/>
        </w:rPr>
        <w:t xml:space="preserve"> is absent, otherwise, the minimum of {</w:t>
      </w:r>
      <w:r w:rsidRPr="00A30567">
        <w:rPr>
          <w:rFonts w:ascii="Arial" w:hAnsi="Arial" w:cs="Arial"/>
          <w:b/>
          <w:i/>
          <w:iCs/>
          <w:color w:val="000000"/>
          <w:sz w:val="21"/>
          <w:szCs w:val="21"/>
          <w:shd w:val="clear" w:color="auto" w:fill="FFFFFF"/>
          <w:lang w:val="en-US" w:bidi="ar"/>
        </w:rPr>
        <w:t xml:space="preserve">ue-PowerClass/ue-PowerClass-v1610/ue-PowerClass-1700, </w:t>
      </w:r>
      <w:r w:rsidRPr="00A30567">
        <w:rPr>
          <w:b/>
          <w:i/>
          <w:iCs/>
          <w:lang w:val="en-GB" w:eastAsia="ja-JP"/>
        </w:rPr>
        <w:t>ue-PowerClassPerBandPerBC-r17</w:t>
      </w:r>
      <w:r w:rsidRPr="00A30567">
        <w:rPr>
          <w:rFonts w:ascii="Arial" w:hAnsi="Arial" w:cs="Arial"/>
          <w:b/>
          <w:i/>
          <w:iCs/>
          <w:color w:val="000000"/>
          <w:sz w:val="21"/>
          <w:szCs w:val="21"/>
          <w:shd w:val="clear" w:color="auto" w:fill="FFFFFF"/>
          <w:lang w:val="en-US" w:bidi="ar"/>
        </w:rPr>
        <w:t xml:space="preserve">} </w:t>
      </w:r>
      <w:r w:rsidRPr="00A30567">
        <w:rPr>
          <w:rFonts w:ascii="Arial" w:hAnsi="Arial" w:cs="Arial"/>
          <w:b/>
          <w:color w:val="000000"/>
          <w:sz w:val="21"/>
          <w:szCs w:val="21"/>
          <w:shd w:val="clear" w:color="auto" w:fill="FFFFFF"/>
          <w:lang w:val="en-US" w:bidi="ar"/>
        </w:rPr>
        <w:t>applies</w:t>
      </w:r>
      <w:r w:rsidRPr="00A30567">
        <w:rPr>
          <w:rFonts w:ascii="Arial" w:hAnsi="Arial" w:cs="Arial"/>
          <w:b/>
          <w:i/>
          <w:iCs/>
          <w:color w:val="000000"/>
          <w:sz w:val="21"/>
          <w:szCs w:val="21"/>
          <w:shd w:val="clear" w:color="auto" w:fill="FFFFFF"/>
          <w:lang w:val="en-US" w:bidi="ar"/>
        </w:rPr>
        <w:t>.</w:t>
      </w:r>
    </w:p>
    <w:p w14:paraId="4713CC38" w14:textId="78F91F39" w:rsidR="00D4065F" w:rsidRPr="00A30567" w:rsidRDefault="00D4065F" w:rsidP="00A30567">
      <w:pPr>
        <w:pStyle w:val="ListParagraph"/>
        <w:numPr>
          <w:ilvl w:val="0"/>
          <w:numId w:val="38"/>
        </w:numPr>
        <w:jc w:val="both"/>
        <w:rPr>
          <w:b/>
          <w:lang w:val="en-GB"/>
        </w:rPr>
      </w:pPr>
      <w:r w:rsidRPr="00D4065F">
        <w:rPr>
          <w:b/>
          <w:lang w:val="en-GB"/>
        </w:rPr>
        <w:t>The existing powerClassNRPart-r16 represent the power class of the NR band in an EN-DC band combination, since the R4 16-8 does not apply to EN-DC/NE-DC, powerClassNRPart-r16 is independent from the R4 16-8.</w:t>
      </w:r>
    </w:p>
    <w:p w14:paraId="048A096C" w14:textId="77777777" w:rsidR="0050226F" w:rsidRPr="00A30567" w:rsidRDefault="0050226F" w:rsidP="003C0851">
      <w:pPr>
        <w:jc w:val="both"/>
        <w:rPr>
          <w:lang w:val="en-GB"/>
        </w:rPr>
      </w:pPr>
    </w:p>
    <w:p w14:paraId="6CBA506E" w14:textId="60015ECB" w:rsidR="00A14127" w:rsidRPr="002331D3" w:rsidRDefault="00A14127" w:rsidP="00A14127">
      <w:pPr>
        <w:pStyle w:val="Heading1"/>
        <w:rPr>
          <w:lang w:val="en-US"/>
        </w:rPr>
      </w:pPr>
      <w:r>
        <w:rPr>
          <w:lang w:val="en-US"/>
        </w:rPr>
        <w:t xml:space="preserve">Appendix – </w:t>
      </w:r>
      <w:r w:rsidRPr="00A14127">
        <w:rPr>
          <w:sz w:val="32"/>
          <w:szCs w:val="18"/>
          <w:lang w:val="en-US"/>
        </w:rPr>
        <w:t>Draft reply LS on ue-PowerClassPerBandPerBC-r17</w:t>
      </w:r>
    </w:p>
    <w:tbl>
      <w:tblPr>
        <w:tblStyle w:val="TableGrid"/>
        <w:tblW w:w="0" w:type="auto"/>
        <w:tblLook w:val="04A0" w:firstRow="1" w:lastRow="0" w:firstColumn="1" w:lastColumn="0" w:noHBand="0" w:noVBand="1"/>
      </w:tblPr>
      <w:tblGrid>
        <w:gridCol w:w="9629"/>
      </w:tblGrid>
      <w:tr w:rsidR="00A14127" w:rsidRPr="00E72B65" w14:paraId="510B6B4F" w14:textId="77777777" w:rsidTr="00A14127">
        <w:tc>
          <w:tcPr>
            <w:tcW w:w="9629" w:type="dxa"/>
          </w:tcPr>
          <w:p w14:paraId="422FBE8C" w14:textId="39077156" w:rsidR="00EC0818" w:rsidRDefault="00EC0818" w:rsidP="00EC0818">
            <w:pPr>
              <w:pStyle w:val="Header"/>
              <w:tabs>
                <w:tab w:val="right" w:pos="7088"/>
                <w:tab w:val="right" w:pos="9781"/>
              </w:tabs>
              <w:rPr>
                <w:rFonts w:cs="Arial"/>
                <w:b w:val="0"/>
                <w:bCs/>
                <w:sz w:val="22"/>
              </w:rPr>
            </w:pPr>
            <w:r w:rsidRPr="00DA53A0">
              <w:rPr>
                <w:rFonts w:cs="Arial"/>
                <w:bCs/>
                <w:sz w:val="22"/>
                <w:szCs w:val="22"/>
              </w:rPr>
              <w:t xml:space="preserve">3GPP </w:t>
            </w:r>
            <w:bookmarkStart w:id="6" w:name="OLE_LINK50"/>
            <w:bookmarkStart w:id="7" w:name="OLE_LINK51"/>
            <w:bookmarkStart w:id="8"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 </w:t>
            </w:r>
            <w:bookmarkEnd w:id="6"/>
            <w:bookmarkEnd w:id="7"/>
            <w:bookmarkEnd w:id="8"/>
            <w:r>
              <w:rPr>
                <w:rFonts w:cs="Arial"/>
                <w:bCs/>
                <w:sz w:val="22"/>
                <w:szCs w:val="22"/>
              </w:rPr>
              <w:t>#4</w:t>
            </w:r>
            <w:r w:rsidRPr="00DA53A0">
              <w:rPr>
                <w:rFonts w:cs="Arial"/>
                <w:bCs/>
                <w:sz w:val="22"/>
                <w:szCs w:val="22"/>
              </w:rPr>
              <w:t xml:space="preserve"> Meeting </w:t>
            </w:r>
            <w:r>
              <w:rPr>
                <w:rFonts w:cs="Arial"/>
                <w:bCs/>
                <w:sz w:val="22"/>
                <w:szCs w:val="22"/>
              </w:rPr>
              <w:t>#</w:t>
            </w:r>
            <w:r>
              <w:rPr>
                <w:rFonts w:cs="Arial"/>
                <w:noProof w:val="0"/>
                <w:sz w:val="22"/>
                <w:szCs w:val="22"/>
              </w:rPr>
              <w:t>10</w:t>
            </w:r>
            <w:r w:rsidR="00F91908">
              <w:rPr>
                <w:rFonts w:cs="Arial"/>
                <w:noProof w:val="0"/>
                <w:sz w:val="22"/>
                <w:szCs w:val="22"/>
              </w:rPr>
              <w:t>6</w:t>
            </w:r>
            <w:r>
              <w:rPr>
                <w:rFonts w:cs="Arial"/>
                <w:noProof w:val="0"/>
                <w:sz w:val="22"/>
                <w:szCs w:val="22"/>
              </w:rPr>
              <w:t xml:space="preserve">                                </w:t>
            </w:r>
            <w:r>
              <w:rPr>
                <w:rFonts w:cs="Arial"/>
                <w:bCs/>
                <w:sz w:val="22"/>
                <w:szCs w:val="22"/>
              </w:rPr>
              <w:t xml:space="preserve">     </w:t>
            </w:r>
            <w:r>
              <w:rPr>
                <w:rFonts w:cs="Arial"/>
                <w:noProof w:val="0"/>
                <w:sz w:val="22"/>
                <w:szCs w:val="22"/>
              </w:rPr>
              <w:t>R4-2</w:t>
            </w:r>
            <w:r w:rsidR="00696A2A">
              <w:rPr>
                <w:rFonts w:cs="Arial"/>
                <w:noProof w:val="0"/>
                <w:sz w:val="22"/>
                <w:szCs w:val="22"/>
              </w:rPr>
              <w:t>30xxxx</w:t>
            </w:r>
          </w:p>
          <w:p w14:paraId="3CADDF0B" w14:textId="395D7389" w:rsidR="00EC0818" w:rsidRPr="00DA53A0" w:rsidRDefault="006703A6" w:rsidP="00EC0818">
            <w:pPr>
              <w:pStyle w:val="Header"/>
              <w:rPr>
                <w:sz w:val="22"/>
                <w:szCs w:val="22"/>
              </w:rPr>
            </w:pPr>
            <w:r>
              <w:rPr>
                <w:sz w:val="22"/>
                <w:szCs w:val="22"/>
              </w:rPr>
              <w:t>Athens</w:t>
            </w:r>
            <w:r w:rsidR="00EC0818" w:rsidRPr="00DA53A0">
              <w:rPr>
                <w:sz w:val="22"/>
                <w:szCs w:val="22"/>
              </w:rPr>
              <w:t xml:space="preserve">, </w:t>
            </w:r>
            <w:r>
              <w:rPr>
                <w:sz w:val="22"/>
                <w:szCs w:val="22"/>
              </w:rPr>
              <w:t>Greece</w:t>
            </w:r>
            <w:r w:rsidR="00EC0818" w:rsidRPr="00DA53A0">
              <w:rPr>
                <w:sz w:val="22"/>
                <w:szCs w:val="22"/>
              </w:rPr>
              <w:t xml:space="preserve">, </w:t>
            </w:r>
            <w:r>
              <w:rPr>
                <w:sz w:val="22"/>
                <w:szCs w:val="22"/>
              </w:rPr>
              <w:t>Feb</w:t>
            </w:r>
            <w:r w:rsidR="00EC0818">
              <w:rPr>
                <w:sz w:val="22"/>
                <w:szCs w:val="22"/>
              </w:rPr>
              <w:t xml:space="preserve"> </w:t>
            </w:r>
            <w:r>
              <w:rPr>
                <w:sz w:val="22"/>
                <w:szCs w:val="22"/>
              </w:rPr>
              <w:t>27</w:t>
            </w:r>
            <w:r w:rsidR="00EC0818" w:rsidRPr="0007511C">
              <w:rPr>
                <w:sz w:val="22"/>
                <w:szCs w:val="22"/>
                <w:vertAlign w:val="superscript"/>
              </w:rPr>
              <w:t>th</w:t>
            </w:r>
            <w:r w:rsidR="00EC0818">
              <w:rPr>
                <w:sz w:val="22"/>
                <w:szCs w:val="22"/>
              </w:rPr>
              <w:t xml:space="preserve"> </w:t>
            </w:r>
            <w:r w:rsidR="00EC0818" w:rsidRPr="00DA53A0">
              <w:rPr>
                <w:sz w:val="22"/>
                <w:szCs w:val="22"/>
              </w:rPr>
              <w:t xml:space="preserve"> - </w:t>
            </w:r>
            <w:r>
              <w:rPr>
                <w:sz w:val="22"/>
                <w:szCs w:val="22"/>
              </w:rPr>
              <w:t>Mar 3r</w:t>
            </w:r>
            <w:r>
              <w:rPr>
                <w:sz w:val="22"/>
                <w:szCs w:val="22"/>
                <w:vertAlign w:val="superscript"/>
              </w:rPr>
              <w:t>rd</w:t>
            </w:r>
            <w:r w:rsidR="00EC0818">
              <w:rPr>
                <w:sz w:val="22"/>
                <w:szCs w:val="22"/>
              </w:rPr>
              <w:t>, 202</w:t>
            </w:r>
            <w:r>
              <w:rPr>
                <w:sz w:val="22"/>
                <w:szCs w:val="22"/>
              </w:rPr>
              <w:t>3</w:t>
            </w:r>
          </w:p>
          <w:p w14:paraId="75528F32" w14:textId="77777777" w:rsidR="00EC0818" w:rsidRPr="00EC0818" w:rsidRDefault="00EC0818" w:rsidP="00EC0818">
            <w:pPr>
              <w:rPr>
                <w:rFonts w:ascii="Arial" w:hAnsi="Arial" w:cs="Arial"/>
                <w:lang w:val="en-US"/>
              </w:rPr>
            </w:pPr>
          </w:p>
          <w:p w14:paraId="7B4C6812" w14:textId="77777777" w:rsidR="00EC0818" w:rsidRPr="00EC0818" w:rsidRDefault="00EC0818" w:rsidP="00EC0818">
            <w:pPr>
              <w:spacing w:after="60"/>
              <w:ind w:left="1985" w:hanging="1985"/>
              <w:rPr>
                <w:rFonts w:ascii="Arial" w:hAnsi="Arial" w:cs="Arial"/>
                <w:b/>
                <w:lang w:val="en-US"/>
              </w:rPr>
            </w:pPr>
            <w:r w:rsidRPr="00EC0818">
              <w:rPr>
                <w:rFonts w:ascii="Arial" w:hAnsi="Arial" w:cs="Arial"/>
                <w:b/>
                <w:lang w:val="en-US"/>
              </w:rPr>
              <w:t>Title:</w:t>
            </w:r>
            <w:r w:rsidRPr="00EC0818">
              <w:rPr>
                <w:rFonts w:ascii="Arial" w:hAnsi="Arial" w:cs="Arial"/>
                <w:b/>
                <w:lang w:val="en-US"/>
              </w:rPr>
              <w:tab/>
              <w:t xml:space="preserve">Draft reply LS on </w:t>
            </w:r>
            <w:bookmarkStart w:id="9" w:name="OLE_LINK4"/>
            <w:r w:rsidRPr="00EC0818">
              <w:rPr>
                <w:rFonts w:ascii="Arial" w:hAnsi="Arial" w:cs="Arial"/>
                <w:b/>
                <w:lang w:val="en-US"/>
              </w:rPr>
              <w:t>ue-PowerClassPerBandPerBC-r17</w:t>
            </w:r>
            <w:bookmarkEnd w:id="9"/>
          </w:p>
          <w:p w14:paraId="3D4184EF" w14:textId="77777777" w:rsidR="00EC0818" w:rsidRPr="00EC0818" w:rsidRDefault="00EC0818" w:rsidP="00EC0818">
            <w:pPr>
              <w:spacing w:after="60"/>
              <w:ind w:left="1985" w:hanging="1985"/>
              <w:rPr>
                <w:rFonts w:ascii="Arial" w:hAnsi="Arial" w:cs="Arial"/>
                <w:b/>
                <w:bCs/>
                <w:lang w:val="en-US"/>
              </w:rPr>
            </w:pPr>
            <w:bookmarkStart w:id="10" w:name="OLE_LINK57"/>
            <w:bookmarkStart w:id="11" w:name="OLE_LINK58"/>
            <w:r w:rsidRPr="00EC0818">
              <w:rPr>
                <w:rFonts w:ascii="Arial" w:hAnsi="Arial" w:cs="Arial"/>
                <w:b/>
                <w:lang w:val="en-US"/>
              </w:rPr>
              <w:t>Response to:</w:t>
            </w:r>
            <w:r w:rsidRPr="00EC0818">
              <w:rPr>
                <w:rFonts w:ascii="Arial" w:hAnsi="Arial" w:cs="Arial"/>
                <w:b/>
                <w:bCs/>
                <w:lang w:val="en-US"/>
              </w:rPr>
              <w:tab/>
              <w:t xml:space="preserve">LS R4-2218009/R2-221103 </w:t>
            </w:r>
          </w:p>
          <w:p w14:paraId="15958B2F" w14:textId="77777777" w:rsidR="00EC0818" w:rsidRPr="00EC0818" w:rsidRDefault="00EC0818" w:rsidP="00EC0818">
            <w:pPr>
              <w:spacing w:after="60"/>
              <w:ind w:left="1985" w:hanging="1985"/>
              <w:rPr>
                <w:rFonts w:ascii="Arial" w:hAnsi="Arial" w:cs="Arial"/>
                <w:b/>
                <w:bCs/>
                <w:lang w:val="en-US"/>
              </w:rPr>
            </w:pPr>
            <w:bookmarkStart w:id="12" w:name="OLE_LINK59"/>
            <w:bookmarkStart w:id="13" w:name="OLE_LINK60"/>
            <w:bookmarkStart w:id="14" w:name="OLE_LINK61"/>
            <w:bookmarkEnd w:id="10"/>
            <w:bookmarkEnd w:id="11"/>
            <w:r w:rsidRPr="00EC0818">
              <w:rPr>
                <w:rFonts w:ascii="Arial" w:hAnsi="Arial" w:cs="Arial"/>
                <w:b/>
                <w:lang w:val="en-US"/>
              </w:rPr>
              <w:t>Release:</w:t>
            </w:r>
            <w:r w:rsidRPr="00EC0818">
              <w:rPr>
                <w:rFonts w:ascii="Arial" w:hAnsi="Arial" w:cs="Arial"/>
                <w:b/>
                <w:bCs/>
                <w:lang w:val="en-US"/>
              </w:rPr>
              <w:tab/>
              <w:t>Rel-17</w:t>
            </w:r>
          </w:p>
          <w:bookmarkEnd w:id="12"/>
          <w:bookmarkEnd w:id="13"/>
          <w:bookmarkEnd w:id="14"/>
          <w:p w14:paraId="2509530E" w14:textId="77777777" w:rsidR="00EC0818" w:rsidRPr="00EC0818" w:rsidRDefault="00EC0818" w:rsidP="00EC0818">
            <w:pPr>
              <w:spacing w:after="60"/>
              <w:ind w:left="1985" w:hanging="1985"/>
              <w:rPr>
                <w:rFonts w:ascii="Arial" w:hAnsi="Arial" w:cs="Arial"/>
                <w:b/>
                <w:bCs/>
                <w:lang w:val="en-US"/>
              </w:rPr>
            </w:pPr>
            <w:r w:rsidRPr="00EC0818">
              <w:rPr>
                <w:rFonts w:ascii="Arial" w:hAnsi="Arial" w:cs="Arial"/>
                <w:b/>
                <w:lang w:val="en-US"/>
              </w:rPr>
              <w:t>Work Item:</w:t>
            </w:r>
            <w:r w:rsidRPr="00EC0818">
              <w:rPr>
                <w:rFonts w:ascii="Arial" w:hAnsi="Arial" w:cs="Arial"/>
                <w:b/>
                <w:bCs/>
                <w:lang w:val="en-US"/>
              </w:rPr>
              <w:tab/>
              <w:t>NR_RF_FR1_enh</w:t>
            </w:r>
          </w:p>
          <w:p w14:paraId="71C416C6" w14:textId="77777777" w:rsidR="00EC0818" w:rsidRPr="00EC0818" w:rsidRDefault="00EC0818" w:rsidP="00EC0818">
            <w:pPr>
              <w:spacing w:after="60"/>
              <w:ind w:left="1985" w:hanging="1985"/>
              <w:rPr>
                <w:rFonts w:ascii="Arial" w:hAnsi="Arial" w:cs="Arial"/>
                <w:b/>
                <w:lang w:val="en-US"/>
              </w:rPr>
            </w:pPr>
          </w:p>
          <w:p w14:paraId="0AAAB034" w14:textId="77777777" w:rsidR="00EC0818" w:rsidRPr="00EC0818" w:rsidRDefault="00EC0818" w:rsidP="00EC0818">
            <w:pPr>
              <w:spacing w:after="60"/>
              <w:ind w:left="1985" w:hanging="1985"/>
              <w:rPr>
                <w:rFonts w:ascii="Arial" w:hAnsi="Arial" w:cs="Arial"/>
                <w:b/>
                <w:lang w:val="en-US"/>
              </w:rPr>
            </w:pPr>
            <w:r w:rsidRPr="00EC0818">
              <w:rPr>
                <w:rFonts w:ascii="Arial" w:hAnsi="Arial" w:cs="Arial"/>
                <w:b/>
                <w:lang w:val="en-US"/>
              </w:rPr>
              <w:t>Source:</w:t>
            </w:r>
            <w:r w:rsidRPr="00EC0818">
              <w:rPr>
                <w:rFonts w:ascii="Arial" w:hAnsi="Arial" w:cs="Arial"/>
                <w:b/>
                <w:lang w:val="en-US"/>
              </w:rPr>
              <w:tab/>
              <w:t>TSG RAN WG4</w:t>
            </w:r>
          </w:p>
          <w:p w14:paraId="5136818C" w14:textId="33C55B29" w:rsidR="00EC0818" w:rsidRPr="00EC0818" w:rsidRDefault="00EC0818" w:rsidP="00EC0818">
            <w:pPr>
              <w:spacing w:after="60"/>
              <w:ind w:left="1985" w:hanging="1985"/>
              <w:rPr>
                <w:rFonts w:ascii="Arial" w:hAnsi="Arial" w:cs="Arial"/>
                <w:b/>
                <w:bCs/>
                <w:lang w:val="en-US"/>
              </w:rPr>
            </w:pPr>
            <w:r w:rsidRPr="00EC0818">
              <w:rPr>
                <w:rFonts w:ascii="Arial" w:hAnsi="Arial" w:cs="Arial"/>
                <w:b/>
                <w:lang w:val="en-US"/>
              </w:rPr>
              <w:t>To:</w:t>
            </w:r>
            <w:r w:rsidRPr="00EC0818">
              <w:rPr>
                <w:rFonts w:ascii="Arial" w:hAnsi="Arial" w:cs="Arial"/>
                <w:b/>
                <w:bCs/>
                <w:lang w:val="en-US"/>
              </w:rPr>
              <w:tab/>
              <w:t>TSG RAN WG</w:t>
            </w:r>
            <w:r w:rsidR="00E72B65">
              <w:rPr>
                <w:rFonts w:ascii="Arial" w:hAnsi="Arial" w:cs="Arial"/>
                <w:b/>
                <w:bCs/>
                <w:lang w:val="en-US"/>
              </w:rPr>
              <w:t>2</w:t>
            </w:r>
          </w:p>
          <w:p w14:paraId="3314BCB7" w14:textId="77777777" w:rsidR="00EC0818" w:rsidRPr="00EC0818" w:rsidRDefault="00EC0818" w:rsidP="00EC0818">
            <w:pPr>
              <w:spacing w:after="60"/>
              <w:ind w:left="1985" w:hanging="1985"/>
              <w:rPr>
                <w:rFonts w:ascii="Arial" w:hAnsi="Arial" w:cs="Arial"/>
                <w:b/>
                <w:bCs/>
                <w:lang w:val="en-US"/>
              </w:rPr>
            </w:pPr>
            <w:bookmarkStart w:id="15" w:name="OLE_LINK45"/>
            <w:bookmarkStart w:id="16" w:name="OLE_LINK46"/>
            <w:r w:rsidRPr="00EC0818">
              <w:rPr>
                <w:rFonts w:ascii="Arial" w:hAnsi="Arial" w:cs="Arial"/>
                <w:b/>
                <w:lang w:val="en-US"/>
              </w:rPr>
              <w:t>Cc:</w:t>
            </w:r>
            <w:r w:rsidRPr="00EC0818">
              <w:rPr>
                <w:rFonts w:ascii="Arial" w:hAnsi="Arial" w:cs="Arial"/>
                <w:b/>
                <w:bCs/>
                <w:lang w:val="en-US"/>
              </w:rPr>
              <w:tab/>
            </w:r>
          </w:p>
          <w:bookmarkEnd w:id="15"/>
          <w:bookmarkEnd w:id="16"/>
          <w:p w14:paraId="3D987EB0" w14:textId="77777777" w:rsidR="00EC0818" w:rsidRPr="00EC0818" w:rsidRDefault="00EC0818" w:rsidP="00EC0818">
            <w:pPr>
              <w:spacing w:after="60"/>
              <w:ind w:left="1985" w:hanging="1985"/>
              <w:rPr>
                <w:rFonts w:ascii="Arial" w:hAnsi="Arial" w:cs="Arial"/>
                <w:bCs/>
                <w:lang w:val="en-US"/>
              </w:rPr>
            </w:pPr>
          </w:p>
          <w:p w14:paraId="1E410759" w14:textId="77777777" w:rsidR="00EC0818" w:rsidRPr="00EC0818" w:rsidRDefault="00EC0818" w:rsidP="00EC0818">
            <w:pPr>
              <w:spacing w:after="60"/>
              <w:ind w:left="1985" w:hanging="1985"/>
              <w:rPr>
                <w:rFonts w:ascii="Arial" w:hAnsi="Arial" w:cs="Arial"/>
                <w:b/>
                <w:bCs/>
                <w:lang w:val="en-US"/>
              </w:rPr>
            </w:pPr>
            <w:r w:rsidRPr="00EC0818">
              <w:rPr>
                <w:rFonts w:ascii="Arial" w:hAnsi="Arial" w:cs="Arial"/>
                <w:b/>
                <w:lang w:val="en-US"/>
              </w:rPr>
              <w:t>Contact person:</w:t>
            </w:r>
            <w:r w:rsidRPr="00EC0818">
              <w:rPr>
                <w:rFonts w:ascii="Arial" w:hAnsi="Arial" w:cs="Arial"/>
                <w:b/>
                <w:bCs/>
                <w:lang w:val="en-US"/>
              </w:rPr>
              <w:tab/>
              <w:t>Aijun CAO</w:t>
            </w:r>
          </w:p>
          <w:p w14:paraId="3FC399E7" w14:textId="77777777" w:rsidR="00EC0818" w:rsidRPr="00EC0818" w:rsidRDefault="00EC0818" w:rsidP="00EC0818">
            <w:pPr>
              <w:spacing w:after="60"/>
              <w:ind w:left="1985" w:hanging="1985"/>
              <w:rPr>
                <w:rFonts w:ascii="Arial" w:hAnsi="Arial" w:cs="Arial"/>
                <w:b/>
                <w:bCs/>
                <w:lang w:val="en-US"/>
              </w:rPr>
            </w:pPr>
            <w:r w:rsidRPr="00EC0818">
              <w:rPr>
                <w:rFonts w:ascii="Arial" w:hAnsi="Arial" w:cs="Arial"/>
                <w:b/>
                <w:bCs/>
                <w:lang w:val="en-US"/>
              </w:rPr>
              <w:tab/>
              <w:t>Aijun.cao@mediatek.com</w:t>
            </w:r>
          </w:p>
          <w:p w14:paraId="4DF41214" w14:textId="77777777" w:rsidR="00EC0818" w:rsidRPr="00EC0818" w:rsidRDefault="00EC0818" w:rsidP="00EC0818">
            <w:pPr>
              <w:spacing w:after="60"/>
              <w:ind w:left="1985" w:hanging="1985"/>
              <w:rPr>
                <w:rFonts w:ascii="Arial" w:hAnsi="Arial" w:cs="Arial"/>
                <w:b/>
                <w:bCs/>
                <w:lang w:val="en-US"/>
              </w:rPr>
            </w:pPr>
            <w:r w:rsidRPr="00EC0818">
              <w:rPr>
                <w:rFonts w:ascii="Arial" w:hAnsi="Arial" w:cs="Arial"/>
                <w:b/>
                <w:bCs/>
                <w:lang w:val="en-US"/>
              </w:rPr>
              <w:tab/>
            </w:r>
          </w:p>
          <w:p w14:paraId="276656F8" w14:textId="77777777" w:rsidR="00EC0818" w:rsidRPr="00EC0818" w:rsidRDefault="00EC0818" w:rsidP="00EC0818">
            <w:pPr>
              <w:spacing w:after="60"/>
              <w:ind w:left="1985" w:hanging="1985"/>
              <w:rPr>
                <w:rFonts w:ascii="Arial" w:hAnsi="Arial" w:cs="Arial"/>
                <w:b/>
                <w:lang w:val="en-US"/>
              </w:rPr>
            </w:pPr>
            <w:r w:rsidRPr="00EC0818">
              <w:rPr>
                <w:rFonts w:ascii="Arial" w:hAnsi="Arial" w:cs="Arial"/>
                <w:b/>
                <w:lang w:val="en-US"/>
              </w:rPr>
              <w:t>Send any reply LS to:</w:t>
            </w:r>
            <w:r w:rsidRPr="00EC0818">
              <w:rPr>
                <w:rFonts w:ascii="Arial" w:hAnsi="Arial" w:cs="Arial"/>
                <w:b/>
                <w:lang w:val="en-US"/>
              </w:rPr>
              <w:tab/>
              <w:t xml:space="preserve">3GPP Liaisons Coordinator, </w:t>
            </w:r>
            <w:hyperlink r:id="rId13" w:history="1">
              <w:r w:rsidRPr="00EC0818">
                <w:rPr>
                  <w:rStyle w:val="Hyperlink"/>
                  <w:rFonts w:ascii="Arial" w:hAnsi="Arial" w:cs="Arial"/>
                  <w:b/>
                  <w:lang w:val="en-US"/>
                </w:rPr>
                <w:t>mailto:3GPPLiaison@etsi.org</w:t>
              </w:r>
            </w:hyperlink>
          </w:p>
          <w:p w14:paraId="1C23296F" w14:textId="77777777" w:rsidR="00EC0818" w:rsidRPr="00EC0818" w:rsidRDefault="00EC0818" w:rsidP="00EC0818">
            <w:pPr>
              <w:spacing w:after="60"/>
              <w:ind w:left="1985" w:hanging="1985"/>
              <w:rPr>
                <w:rFonts w:ascii="Arial" w:hAnsi="Arial" w:cs="Arial"/>
                <w:b/>
                <w:lang w:val="en-US"/>
              </w:rPr>
            </w:pPr>
          </w:p>
          <w:p w14:paraId="0BF949CA" w14:textId="77777777" w:rsidR="00EC0818" w:rsidRPr="00EC0818" w:rsidRDefault="00EC0818" w:rsidP="00EC0818">
            <w:pPr>
              <w:spacing w:after="60"/>
              <w:ind w:left="1985" w:hanging="1985"/>
              <w:rPr>
                <w:rFonts w:ascii="Arial" w:hAnsi="Arial" w:cs="Arial"/>
                <w:bCs/>
                <w:lang w:val="en-US"/>
              </w:rPr>
            </w:pPr>
            <w:r w:rsidRPr="00EC0818">
              <w:rPr>
                <w:rFonts w:ascii="Arial" w:hAnsi="Arial" w:cs="Arial"/>
                <w:b/>
                <w:lang w:val="en-US"/>
              </w:rPr>
              <w:lastRenderedPageBreak/>
              <w:t>Attachments:</w:t>
            </w:r>
            <w:r w:rsidRPr="00EC0818">
              <w:rPr>
                <w:rFonts w:ascii="Arial" w:hAnsi="Arial" w:cs="Arial"/>
                <w:bCs/>
                <w:lang w:val="en-US"/>
              </w:rPr>
              <w:tab/>
            </w:r>
            <w:r w:rsidRPr="00EC0818">
              <w:rPr>
                <w:lang w:val="en-US"/>
              </w:rPr>
              <w:t>None</w:t>
            </w:r>
          </w:p>
          <w:p w14:paraId="75908247" w14:textId="77777777" w:rsidR="00EC0818" w:rsidRPr="00EC0818" w:rsidRDefault="00EC0818" w:rsidP="00EC0818">
            <w:pPr>
              <w:rPr>
                <w:rFonts w:ascii="Arial" w:hAnsi="Arial" w:cs="Arial"/>
                <w:lang w:val="en-US"/>
              </w:rPr>
            </w:pPr>
          </w:p>
          <w:p w14:paraId="43E2CAF7" w14:textId="77777777" w:rsidR="00EC0818" w:rsidRDefault="00EC0818" w:rsidP="00EC0818">
            <w:pPr>
              <w:pStyle w:val="Heading1"/>
              <w:outlineLvl w:val="0"/>
            </w:pPr>
            <w:r>
              <w:t>1</w:t>
            </w:r>
            <w:r>
              <w:tab/>
              <w:t>Overall description</w:t>
            </w:r>
          </w:p>
          <w:p w14:paraId="6E91323B" w14:textId="77777777" w:rsidR="00EC0818" w:rsidRPr="00EC0818" w:rsidRDefault="00EC0818" w:rsidP="00EC0818">
            <w:pPr>
              <w:rPr>
                <w:lang w:val="en-US"/>
              </w:rPr>
            </w:pPr>
            <w:r w:rsidRPr="00EC0818">
              <w:rPr>
                <w:lang w:val="en-US"/>
              </w:rPr>
              <w:t>RAN4 would like to respectfully thank RAN2 for the below questions on newly power class per band per band combinations:</w:t>
            </w:r>
          </w:p>
          <w:p w14:paraId="5340ECBB" w14:textId="77777777" w:rsidR="00EC0818" w:rsidRPr="00EC0818" w:rsidRDefault="00EC0818" w:rsidP="00EC0818">
            <w:pPr>
              <w:ind w:left="720"/>
              <w:rPr>
                <w:lang w:val="en-US"/>
              </w:rPr>
            </w:pPr>
            <w:r w:rsidRPr="00EC0818">
              <w:rPr>
                <w:lang w:val="en-US"/>
              </w:rPr>
              <w:t>1) Whether R4 16-8 is applicable to only inter-band CA?</w:t>
            </w:r>
          </w:p>
          <w:p w14:paraId="7CC69FF7" w14:textId="77777777" w:rsidR="00EC0818" w:rsidRPr="00EC0818" w:rsidRDefault="00EC0818" w:rsidP="00EC0818">
            <w:pPr>
              <w:ind w:left="720"/>
              <w:rPr>
                <w:lang w:val="en-US"/>
              </w:rPr>
            </w:pPr>
            <w:r w:rsidRPr="00EC0818">
              <w:rPr>
                <w:lang w:val="en-US"/>
              </w:rPr>
              <w:t>2) What is the interaction between R4 16-8 and the existing power class capabilities (i.e. ue-PowerClass/ue-PowerClass-v1610/ue-PowerClass-1700, powerClassNRPart-r16 (if R4 16-8 is also applicable to the cases other than inter-band CA) and powerClass/powerClass-v1610)?</w:t>
            </w:r>
          </w:p>
          <w:p w14:paraId="6AF3C55B" w14:textId="77777777" w:rsidR="00EC0818" w:rsidRPr="00EC0818" w:rsidRDefault="00EC0818" w:rsidP="00EC0818">
            <w:pPr>
              <w:rPr>
                <w:lang w:val="en-US"/>
              </w:rPr>
            </w:pPr>
            <w:r w:rsidRPr="00EC0818">
              <w:rPr>
                <w:lang w:val="en-US"/>
              </w:rPr>
              <w:t>RAN4 discussed the above two questions in RAN4#105 and reached a consensus on the answers to these two questions:</w:t>
            </w:r>
          </w:p>
          <w:p w14:paraId="24E7335D" w14:textId="77777777" w:rsidR="00EC0818" w:rsidRPr="00EC0818" w:rsidRDefault="00EC0818" w:rsidP="00EC0818">
            <w:pPr>
              <w:rPr>
                <w:lang w:val="en-US"/>
              </w:rPr>
            </w:pPr>
            <w:r w:rsidRPr="00EC0818">
              <w:rPr>
                <w:lang w:val="en-US"/>
              </w:rPr>
              <w:t>Answer to Question 1):</w:t>
            </w:r>
          </w:p>
          <w:p w14:paraId="54AA41A3" w14:textId="7680D48A" w:rsidR="00EC0818" w:rsidRPr="00EC0818" w:rsidRDefault="00436B3E" w:rsidP="00EC0818">
            <w:pPr>
              <w:ind w:left="709"/>
              <w:rPr>
                <w:lang w:val="en-US"/>
              </w:rPr>
            </w:pPr>
            <w:r w:rsidRPr="00EC0818">
              <w:rPr>
                <w:lang w:val="en-US"/>
              </w:rPr>
              <w:t xml:space="preserve">Though the R4 16-8 is </w:t>
            </w:r>
            <w:r>
              <w:rPr>
                <w:lang w:val="en-US"/>
              </w:rPr>
              <w:t>only</w:t>
            </w:r>
            <w:r w:rsidRPr="00EC0818">
              <w:rPr>
                <w:lang w:val="en-US"/>
              </w:rPr>
              <w:t xml:space="preserve"> for inter-band CA, </w:t>
            </w:r>
            <w:r>
              <w:rPr>
                <w:lang w:val="en-US"/>
              </w:rPr>
              <w:t xml:space="preserve">it can be also applicable for </w:t>
            </w:r>
            <w:r w:rsidRPr="00EC0818">
              <w:rPr>
                <w:lang w:val="en-US"/>
              </w:rPr>
              <w:t>a band combination consisting of a single band</w:t>
            </w:r>
            <w:r>
              <w:rPr>
                <w:lang w:val="en-US"/>
              </w:rPr>
              <w:t xml:space="preserve"> operated in intra-band non-contiguous CA mode</w:t>
            </w:r>
            <w:r w:rsidRPr="00EC0818">
              <w:rPr>
                <w:lang w:val="en-US"/>
              </w:rPr>
              <w:t>.</w:t>
            </w:r>
            <w:r>
              <w:rPr>
                <w:lang w:val="en-US"/>
              </w:rPr>
              <w:t xml:space="preserve"> In this case, the R4 16-8 of all contiguous frequency blocks within the same band should be either absent, or present with identical values.</w:t>
            </w:r>
            <w:r w:rsidR="00EC0818" w:rsidRPr="00EC0818">
              <w:rPr>
                <w:lang w:val="en-US"/>
              </w:rPr>
              <w:tab/>
              <w:t xml:space="preserve"> </w:t>
            </w:r>
          </w:p>
          <w:p w14:paraId="22A4F5AA" w14:textId="77777777" w:rsidR="00EC0818" w:rsidRPr="00EC0818" w:rsidRDefault="00EC0818" w:rsidP="00EC0818">
            <w:pPr>
              <w:rPr>
                <w:lang w:val="en-US"/>
              </w:rPr>
            </w:pPr>
            <w:r w:rsidRPr="00EC0818">
              <w:rPr>
                <w:lang w:val="en-US"/>
              </w:rPr>
              <w:t>Answer to Question 2):</w:t>
            </w:r>
          </w:p>
          <w:p w14:paraId="2D71405E" w14:textId="77777777" w:rsidR="00EC0818" w:rsidRPr="00EC0818" w:rsidRDefault="00EC0818" w:rsidP="00EC0818">
            <w:pPr>
              <w:ind w:left="709"/>
              <w:rPr>
                <w:lang w:val="en-US"/>
              </w:rPr>
            </w:pPr>
            <w:r w:rsidRPr="00EC0818">
              <w:rPr>
                <w:lang w:val="en-US"/>
              </w:rPr>
              <w:t>The interaction between the existing power class capabilities and the R4 16-8 can be shown as:</w:t>
            </w:r>
          </w:p>
          <w:p w14:paraId="52ED77D5" w14:textId="77777777" w:rsidR="00D4065F" w:rsidRPr="00417D96" w:rsidRDefault="00D4065F" w:rsidP="00D4065F">
            <w:pPr>
              <w:pStyle w:val="ListParagraph"/>
              <w:numPr>
                <w:ilvl w:val="0"/>
                <w:numId w:val="31"/>
              </w:numPr>
              <w:jc w:val="both"/>
              <w:rPr>
                <w:bCs/>
                <w:lang w:val="en-GB"/>
              </w:rPr>
            </w:pPr>
            <w:r w:rsidRPr="00417D96">
              <w:rPr>
                <w:rFonts w:ascii="Arial" w:hAnsi="Arial" w:cs="Arial"/>
                <w:bCs/>
                <w:i/>
                <w:iCs/>
                <w:color w:val="000000"/>
                <w:sz w:val="21"/>
                <w:szCs w:val="21"/>
                <w:shd w:val="clear" w:color="auto" w:fill="FFFFFF"/>
                <w:lang w:val="en-US" w:bidi="ar"/>
              </w:rPr>
              <w:t xml:space="preserve">ue-PowerClass/ue-PowerClass-v1610/ue-PowerClass-1700 </w:t>
            </w:r>
            <w:r w:rsidRPr="00417D96">
              <w:rPr>
                <w:rFonts w:ascii="Arial" w:hAnsi="Arial" w:cs="Arial"/>
                <w:bCs/>
                <w:color w:val="000000"/>
                <w:sz w:val="21"/>
                <w:szCs w:val="21"/>
                <w:shd w:val="clear" w:color="auto" w:fill="FFFFFF"/>
                <w:lang w:val="en-US" w:bidi="ar"/>
              </w:rPr>
              <w:t xml:space="preserve">always represents the maximum output power availability of each component band in a band combination, and </w:t>
            </w:r>
          </w:p>
          <w:p w14:paraId="7B1B060F" w14:textId="77777777" w:rsidR="00D4065F" w:rsidRPr="00417D96" w:rsidRDefault="00D4065F" w:rsidP="00D4065F">
            <w:pPr>
              <w:pStyle w:val="ListParagraph"/>
              <w:numPr>
                <w:ilvl w:val="0"/>
                <w:numId w:val="31"/>
              </w:numPr>
              <w:jc w:val="both"/>
              <w:rPr>
                <w:bCs/>
                <w:lang w:val="en-GB"/>
              </w:rPr>
            </w:pPr>
            <w:r w:rsidRPr="00417D96">
              <w:rPr>
                <w:rFonts w:ascii="Arial" w:hAnsi="Arial" w:cs="Arial"/>
                <w:bCs/>
                <w:color w:val="000000"/>
                <w:sz w:val="21"/>
                <w:szCs w:val="21"/>
                <w:shd w:val="clear" w:color="auto" w:fill="FFFFFF"/>
                <w:lang w:val="en-US" w:bidi="ar"/>
              </w:rPr>
              <w:t>if</w:t>
            </w:r>
            <w:r w:rsidRPr="00417D96">
              <w:rPr>
                <w:rFonts w:ascii="Arial" w:hAnsi="Arial" w:cs="Arial"/>
                <w:bCs/>
                <w:i/>
                <w:iCs/>
                <w:color w:val="000000"/>
                <w:sz w:val="21"/>
                <w:szCs w:val="21"/>
                <w:shd w:val="clear" w:color="auto" w:fill="FFFFFF"/>
                <w:lang w:val="en-US" w:bidi="ar"/>
              </w:rPr>
              <w:t xml:space="preserve"> </w:t>
            </w:r>
            <w:r w:rsidRPr="00417D96">
              <w:rPr>
                <w:bCs/>
                <w:i/>
                <w:iCs/>
                <w:lang w:val="en-GB" w:eastAsia="ja-JP"/>
              </w:rPr>
              <w:t>ue-PowerClassPerBandPerBC-r17</w:t>
            </w:r>
            <w:r w:rsidRPr="00417D96">
              <w:rPr>
                <w:bCs/>
                <w:lang w:val="en-GB" w:eastAsia="ja-JP"/>
              </w:rPr>
              <w:t xml:space="preserve"> is absent, the actual functioning power class of each component band is capped to the minimum of {</w:t>
            </w:r>
            <w:r w:rsidRPr="00417D96">
              <w:rPr>
                <w:rFonts w:ascii="Arial" w:hAnsi="Arial" w:cs="Arial"/>
                <w:bCs/>
                <w:i/>
                <w:iCs/>
                <w:color w:val="000000"/>
                <w:sz w:val="21"/>
                <w:szCs w:val="21"/>
                <w:shd w:val="clear" w:color="auto" w:fill="FFFFFF"/>
                <w:lang w:val="en-US" w:bidi="ar"/>
              </w:rPr>
              <w:t>powerClass/powerClass-v1610, ue-PowerClass/ue-PowerClass-v1610/ue-PowerClass-1700</w:t>
            </w:r>
            <w:r w:rsidRPr="00417D96">
              <w:rPr>
                <w:bCs/>
                <w:lang w:val="en-GB" w:eastAsia="ja-JP"/>
              </w:rPr>
              <w:t xml:space="preserve">} if </w:t>
            </w:r>
            <w:r w:rsidRPr="00417D96">
              <w:rPr>
                <w:bCs/>
                <w:i/>
                <w:iCs/>
                <w:lang w:val="en-GB" w:eastAsia="ja-JP"/>
              </w:rPr>
              <w:t>higherPowerLimit-r17</w:t>
            </w:r>
            <w:r w:rsidRPr="00417D96">
              <w:rPr>
                <w:bCs/>
                <w:lang w:val="en-GB" w:eastAsia="ja-JP"/>
              </w:rPr>
              <w:t xml:space="preserve"> is absent, otherwise, </w:t>
            </w:r>
            <w:r w:rsidRPr="00417D96">
              <w:rPr>
                <w:rFonts w:ascii="Arial" w:hAnsi="Arial" w:cs="Arial"/>
                <w:bCs/>
                <w:i/>
                <w:iCs/>
                <w:color w:val="000000"/>
                <w:sz w:val="21"/>
                <w:szCs w:val="21"/>
                <w:shd w:val="clear" w:color="auto" w:fill="FFFFFF"/>
                <w:lang w:val="en-US" w:bidi="ar"/>
              </w:rPr>
              <w:t xml:space="preserve">ue-PowerClass/ue-PowerClass-v1610/ue-PowerClass-1700 </w:t>
            </w:r>
            <w:r w:rsidRPr="00417D96">
              <w:rPr>
                <w:rFonts w:ascii="Arial" w:hAnsi="Arial" w:cs="Arial"/>
                <w:bCs/>
                <w:color w:val="000000"/>
                <w:sz w:val="21"/>
                <w:szCs w:val="21"/>
                <w:shd w:val="clear" w:color="auto" w:fill="FFFFFF"/>
                <w:lang w:val="en-US" w:bidi="ar"/>
              </w:rPr>
              <w:t xml:space="preserve">applies if it is higher than </w:t>
            </w:r>
            <w:r w:rsidRPr="00417D96">
              <w:rPr>
                <w:rFonts w:ascii="Arial" w:hAnsi="Arial" w:cs="Arial"/>
                <w:bCs/>
                <w:i/>
                <w:iCs/>
                <w:color w:val="000000"/>
                <w:sz w:val="21"/>
                <w:szCs w:val="21"/>
                <w:shd w:val="clear" w:color="auto" w:fill="FFFFFF"/>
                <w:lang w:val="en-US" w:bidi="ar"/>
              </w:rPr>
              <w:t xml:space="preserve">powerClass /powerClass-v1610, and </w:t>
            </w:r>
          </w:p>
          <w:p w14:paraId="7C283F85" w14:textId="2F9390FB" w:rsidR="00EC0818" w:rsidRPr="00417D96" w:rsidRDefault="00D4065F" w:rsidP="00417D96">
            <w:pPr>
              <w:pStyle w:val="ListParagraph"/>
              <w:numPr>
                <w:ilvl w:val="0"/>
                <w:numId w:val="31"/>
              </w:numPr>
              <w:jc w:val="both"/>
              <w:rPr>
                <w:bCs/>
                <w:lang w:val="en-GB"/>
              </w:rPr>
            </w:pPr>
            <w:r w:rsidRPr="00417D96">
              <w:rPr>
                <w:rFonts w:ascii="Arial" w:hAnsi="Arial" w:cs="Arial"/>
                <w:bCs/>
                <w:color w:val="000000"/>
                <w:sz w:val="21"/>
                <w:szCs w:val="21"/>
                <w:shd w:val="clear" w:color="auto" w:fill="FFFFFF"/>
                <w:lang w:val="en-US" w:bidi="ar"/>
              </w:rPr>
              <w:t>if</w:t>
            </w:r>
            <w:r w:rsidRPr="00417D96">
              <w:rPr>
                <w:rFonts w:ascii="Arial" w:hAnsi="Arial" w:cs="Arial"/>
                <w:bCs/>
                <w:i/>
                <w:iCs/>
                <w:color w:val="000000"/>
                <w:sz w:val="21"/>
                <w:szCs w:val="21"/>
                <w:shd w:val="clear" w:color="auto" w:fill="FFFFFF"/>
                <w:lang w:val="en-US" w:bidi="ar"/>
              </w:rPr>
              <w:t xml:space="preserve"> </w:t>
            </w:r>
            <w:r w:rsidRPr="00417D96">
              <w:rPr>
                <w:bCs/>
                <w:i/>
                <w:iCs/>
                <w:lang w:val="en-GB" w:eastAsia="ja-JP"/>
              </w:rPr>
              <w:t>ue-PowerClassPerBandPerBC-r17</w:t>
            </w:r>
            <w:r w:rsidRPr="00417D96">
              <w:rPr>
                <w:bCs/>
                <w:lang w:val="en-GB" w:eastAsia="ja-JP"/>
              </w:rPr>
              <w:t xml:space="preserve"> is present, the actual functioning power class of each component band is capped to the minimum of {</w:t>
            </w:r>
            <w:r w:rsidRPr="00417D96">
              <w:rPr>
                <w:rFonts w:ascii="Arial" w:hAnsi="Arial" w:cs="Arial"/>
                <w:bCs/>
                <w:i/>
                <w:iCs/>
                <w:color w:val="000000"/>
                <w:sz w:val="21"/>
                <w:szCs w:val="21"/>
                <w:shd w:val="clear" w:color="auto" w:fill="FFFFFF"/>
                <w:lang w:val="en-US" w:bidi="ar"/>
              </w:rPr>
              <w:t xml:space="preserve">powerClass/powerClass-v1610, ue-PowerClass/ue-PowerClass-v1610/ue-PowerClass-1700, </w:t>
            </w:r>
            <w:r w:rsidRPr="00417D96">
              <w:rPr>
                <w:bCs/>
                <w:i/>
                <w:iCs/>
                <w:lang w:val="en-GB" w:eastAsia="ja-JP"/>
              </w:rPr>
              <w:t>ue-PowerClassPerBandPerBC-r17</w:t>
            </w:r>
            <w:r w:rsidRPr="00417D96">
              <w:rPr>
                <w:bCs/>
                <w:lang w:val="en-GB" w:eastAsia="ja-JP"/>
              </w:rPr>
              <w:t xml:space="preserve">} if </w:t>
            </w:r>
            <w:r w:rsidRPr="00417D96">
              <w:rPr>
                <w:bCs/>
                <w:i/>
                <w:iCs/>
                <w:lang w:val="en-GB" w:eastAsia="ja-JP"/>
              </w:rPr>
              <w:t>higherPowerLimit-r17</w:t>
            </w:r>
            <w:r w:rsidRPr="00417D96">
              <w:rPr>
                <w:bCs/>
                <w:lang w:val="en-GB" w:eastAsia="ja-JP"/>
              </w:rPr>
              <w:t xml:space="preserve"> is absent, otherwise, the minimum of {</w:t>
            </w:r>
            <w:r w:rsidRPr="00417D96">
              <w:rPr>
                <w:rFonts w:ascii="Arial" w:hAnsi="Arial" w:cs="Arial"/>
                <w:bCs/>
                <w:i/>
                <w:iCs/>
                <w:color w:val="000000"/>
                <w:sz w:val="21"/>
                <w:szCs w:val="21"/>
                <w:shd w:val="clear" w:color="auto" w:fill="FFFFFF"/>
                <w:lang w:val="en-US" w:bidi="ar"/>
              </w:rPr>
              <w:t xml:space="preserve">ue-PowerClass/ue-PowerClass-v1610/ue-PowerClass-1700, </w:t>
            </w:r>
            <w:r w:rsidRPr="00417D96">
              <w:rPr>
                <w:bCs/>
                <w:i/>
                <w:iCs/>
                <w:lang w:val="en-GB" w:eastAsia="ja-JP"/>
              </w:rPr>
              <w:t>ue-PowerClassPerBandPerBC-r17</w:t>
            </w:r>
            <w:r w:rsidRPr="00417D96">
              <w:rPr>
                <w:rFonts w:ascii="Arial" w:hAnsi="Arial" w:cs="Arial"/>
                <w:bCs/>
                <w:i/>
                <w:iCs/>
                <w:color w:val="000000"/>
                <w:sz w:val="21"/>
                <w:szCs w:val="21"/>
                <w:shd w:val="clear" w:color="auto" w:fill="FFFFFF"/>
                <w:lang w:val="en-US" w:bidi="ar"/>
              </w:rPr>
              <w:t xml:space="preserve">} </w:t>
            </w:r>
            <w:r w:rsidRPr="00417D96">
              <w:rPr>
                <w:rFonts w:ascii="Arial" w:hAnsi="Arial" w:cs="Arial"/>
                <w:bCs/>
                <w:color w:val="000000"/>
                <w:sz w:val="21"/>
                <w:szCs w:val="21"/>
                <w:shd w:val="clear" w:color="auto" w:fill="FFFFFF"/>
                <w:lang w:val="en-US" w:bidi="ar"/>
              </w:rPr>
              <w:t>applies</w:t>
            </w:r>
            <w:r w:rsidRPr="00417D96">
              <w:rPr>
                <w:rFonts w:ascii="Arial" w:hAnsi="Arial" w:cs="Arial"/>
                <w:bCs/>
                <w:i/>
                <w:iCs/>
                <w:color w:val="000000"/>
                <w:sz w:val="21"/>
                <w:szCs w:val="21"/>
                <w:shd w:val="clear" w:color="auto" w:fill="FFFFFF"/>
                <w:lang w:val="en-US" w:bidi="ar"/>
              </w:rPr>
              <w:t>.</w:t>
            </w:r>
          </w:p>
          <w:p w14:paraId="2F19D3EB" w14:textId="77777777" w:rsidR="00EC0818" w:rsidRPr="00EC0818" w:rsidRDefault="00EC0818" w:rsidP="00D4065F">
            <w:pPr>
              <w:pStyle w:val="ListParagraph"/>
              <w:numPr>
                <w:ilvl w:val="0"/>
                <w:numId w:val="31"/>
              </w:numPr>
              <w:overflowPunct w:val="0"/>
              <w:autoSpaceDE w:val="0"/>
              <w:autoSpaceDN w:val="0"/>
              <w:adjustRightInd w:val="0"/>
              <w:spacing w:after="180" w:line="240" w:lineRule="auto"/>
              <w:contextualSpacing/>
              <w:textAlignment w:val="baseline"/>
              <w:rPr>
                <w:lang w:val="en-US"/>
              </w:rPr>
            </w:pPr>
            <w:bookmarkStart w:id="17" w:name="_Hlk125371685"/>
            <w:r w:rsidRPr="00EC0818">
              <w:rPr>
                <w:lang w:val="en-US"/>
              </w:rPr>
              <w:t>The existing powerClassNRPart-r16 represent the power class of the NR band in an EN-DC band combination, since the R4 16-8 does not apply to EN-DC/NE-DC, powerClassNRPart-r16 is independent from the R4 16-8.</w:t>
            </w:r>
            <w:bookmarkEnd w:id="17"/>
            <w:r w:rsidRPr="00EC0818">
              <w:rPr>
                <w:lang w:val="en-US"/>
              </w:rPr>
              <w:t xml:space="preserve"> </w:t>
            </w:r>
          </w:p>
          <w:p w14:paraId="0CE3A8EE" w14:textId="77777777" w:rsidR="00EC0818" w:rsidRDefault="00EC0818" w:rsidP="00EC0818">
            <w:pPr>
              <w:pStyle w:val="Heading1"/>
              <w:outlineLvl w:val="0"/>
            </w:pPr>
            <w:r>
              <w:t>2</w:t>
            </w:r>
            <w:r>
              <w:tab/>
              <w:t>Actions</w:t>
            </w:r>
          </w:p>
          <w:p w14:paraId="14D45BAD" w14:textId="77777777" w:rsidR="00EC0818" w:rsidRPr="00EC0818" w:rsidRDefault="00EC0818" w:rsidP="00EC0818">
            <w:pPr>
              <w:spacing w:after="120"/>
              <w:ind w:left="1985" w:hanging="1985"/>
              <w:rPr>
                <w:rFonts w:ascii="Arial" w:hAnsi="Arial" w:cs="Arial"/>
                <w:b/>
                <w:lang w:val="en-US"/>
              </w:rPr>
            </w:pPr>
            <w:r w:rsidRPr="00EC0818">
              <w:rPr>
                <w:rFonts w:ascii="Arial" w:hAnsi="Arial" w:cs="Arial"/>
                <w:b/>
                <w:lang w:val="en-US"/>
              </w:rPr>
              <w:t xml:space="preserve">To TSG RAN WG2 </w:t>
            </w:r>
          </w:p>
          <w:p w14:paraId="31CDAB94" w14:textId="77777777" w:rsidR="00EC0818" w:rsidRPr="00EC0818" w:rsidRDefault="00EC0818" w:rsidP="00EC0818">
            <w:pPr>
              <w:spacing w:after="120"/>
              <w:ind w:left="993" w:hanging="993"/>
              <w:rPr>
                <w:i/>
                <w:iCs/>
                <w:color w:val="0070C0"/>
                <w:lang w:val="en-US"/>
              </w:rPr>
            </w:pPr>
            <w:r w:rsidRPr="00EC0818">
              <w:rPr>
                <w:rFonts w:ascii="Arial" w:hAnsi="Arial" w:cs="Arial"/>
                <w:b/>
                <w:lang w:val="en-US"/>
              </w:rPr>
              <w:lastRenderedPageBreak/>
              <w:t xml:space="preserve">ACTION: </w:t>
            </w:r>
            <w:r w:rsidRPr="00EC0818">
              <w:rPr>
                <w:rFonts w:ascii="Arial" w:hAnsi="Arial" w:cs="Arial"/>
                <w:b/>
                <w:color w:val="0070C0"/>
                <w:lang w:val="en-US"/>
              </w:rPr>
              <w:tab/>
            </w:r>
            <w:r w:rsidRPr="00EC0818">
              <w:rPr>
                <w:lang w:val="en-US"/>
              </w:rPr>
              <w:t>RAN4 respectfully asks RAN2 to consider the above response from RAN4 in the signalling design for power class per band per band combination.</w:t>
            </w:r>
          </w:p>
          <w:p w14:paraId="3A3C1B4B" w14:textId="77777777" w:rsidR="00EC0818" w:rsidRPr="00EC0818" w:rsidRDefault="00EC0818" w:rsidP="00EC0818">
            <w:pPr>
              <w:spacing w:after="120"/>
              <w:ind w:left="993" w:hanging="993"/>
              <w:rPr>
                <w:rFonts w:ascii="Arial" w:hAnsi="Arial" w:cs="Arial"/>
                <w:lang w:val="en-US"/>
              </w:rPr>
            </w:pPr>
          </w:p>
          <w:p w14:paraId="2EEFCD83" w14:textId="77777777" w:rsidR="00EC0818" w:rsidRDefault="00EC0818" w:rsidP="00EC0818">
            <w:pPr>
              <w:pStyle w:val="Heading1"/>
              <w:outlineLvl w:val="0"/>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 </w:t>
            </w:r>
            <w:r>
              <w:rPr>
                <w:rFonts w:cs="Arial"/>
                <w:bCs/>
                <w:szCs w:val="36"/>
              </w:rPr>
              <w:t>#4</w:t>
            </w:r>
            <w:r>
              <w:rPr>
                <w:szCs w:val="36"/>
              </w:rPr>
              <w:t xml:space="preserve"> m</w:t>
            </w:r>
            <w:r w:rsidRPr="000F6242">
              <w:rPr>
                <w:szCs w:val="36"/>
              </w:rPr>
              <w:t>eetings</w:t>
            </w:r>
          </w:p>
          <w:p w14:paraId="1B40C603" w14:textId="7F6028A0" w:rsidR="00EC0818" w:rsidRPr="00EC0818" w:rsidRDefault="00EC0818" w:rsidP="00EC0818">
            <w:pPr>
              <w:rPr>
                <w:lang w:val="en-US"/>
              </w:rPr>
            </w:pPr>
            <w:bookmarkStart w:id="18" w:name="OLE_LINK53"/>
            <w:bookmarkStart w:id="19" w:name="OLE_LINK54"/>
            <w:r w:rsidRPr="00EC0818">
              <w:rPr>
                <w:lang w:val="en-US"/>
              </w:rPr>
              <w:t>TSG-RAN WG4 Meeting #106-bis-e</w:t>
            </w:r>
            <w:r w:rsidRPr="00EC0818">
              <w:rPr>
                <w:lang w:val="en-US"/>
              </w:rPr>
              <w:tab/>
              <w:t>April 17</w:t>
            </w:r>
            <w:r w:rsidRPr="00EC0818">
              <w:rPr>
                <w:vertAlign w:val="superscript"/>
                <w:lang w:val="en-US"/>
              </w:rPr>
              <w:t>th</w:t>
            </w:r>
            <w:r w:rsidRPr="00EC0818">
              <w:rPr>
                <w:lang w:val="en-US"/>
              </w:rPr>
              <w:t xml:space="preserve"> - 26</w:t>
            </w:r>
            <w:r w:rsidRPr="00EC0818">
              <w:rPr>
                <w:vertAlign w:val="superscript"/>
                <w:lang w:val="en-US"/>
              </w:rPr>
              <w:t>th</w:t>
            </w:r>
            <w:r w:rsidRPr="00EC0818">
              <w:rPr>
                <w:lang w:val="en-US"/>
              </w:rPr>
              <w:t>, 2023             E-meeting</w:t>
            </w:r>
          </w:p>
          <w:bookmarkEnd w:id="18"/>
          <w:bookmarkEnd w:id="19"/>
          <w:p w14:paraId="2A170AF0" w14:textId="77777777" w:rsidR="00A14127" w:rsidRDefault="00A14127" w:rsidP="00A14127">
            <w:pPr>
              <w:rPr>
                <w:lang w:val="en-US"/>
              </w:rPr>
            </w:pPr>
          </w:p>
        </w:tc>
      </w:tr>
    </w:tbl>
    <w:p w14:paraId="42AC7456" w14:textId="77777777" w:rsidR="00A14127" w:rsidRPr="00A14127" w:rsidRDefault="00A14127" w:rsidP="00A14127">
      <w:pPr>
        <w:rPr>
          <w:lang w:val="en-US"/>
        </w:rPr>
      </w:pPr>
    </w:p>
    <w:p w14:paraId="38BE045E" w14:textId="77777777" w:rsidR="00A14127" w:rsidRDefault="00A14127" w:rsidP="003664C2">
      <w:pPr>
        <w:rPr>
          <w:rFonts w:ascii="Arial" w:hAnsi="Arial" w:cs="Times New Roman"/>
          <w:sz w:val="21"/>
          <w:szCs w:val="21"/>
          <w:lang w:val="en-US"/>
        </w:rPr>
      </w:pPr>
    </w:p>
    <w:p w14:paraId="29004D53" w14:textId="77777777" w:rsidR="00A14127" w:rsidRPr="00C0585F" w:rsidRDefault="00A14127" w:rsidP="003664C2">
      <w:pPr>
        <w:rPr>
          <w:rFonts w:ascii="Arial" w:hAnsi="Arial" w:cs="Times New Roman"/>
          <w:sz w:val="21"/>
          <w:szCs w:val="21"/>
          <w:lang w:val="en-US"/>
        </w:rPr>
      </w:pPr>
    </w:p>
    <w:sectPr w:rsidR="00A14127" w:rsidRPr="00C0585F" w:rsidSect="006D5754">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10396" w14:textId="77777777" w:rsidR="00DD63B9" w:rsidRDefault="00DD63B9">
      <w:pPr>
        <w:spacing w:after="0"/>
      </w:pPr>
      <w:r>
        <w:separator/>
      </w:r>
    </w:p>
  </w:endnote>
  <w:endnote w:type="continuationSeparator" w:id="0">
    <w:p w14:paraId="7CD58EC5" w14:textId="77777777" w:rsidR="00DD63B9" w:rsidRDefault="00DD63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2951B" w14:textId="77777777" w:rsidR="00DD63B9" w:rsidRDefault="00DD63B9">
      <w:pPr>
        <w:spacing w:after="0"/>
      </w:pPr>
      <w:r>
        <w:separator/>
      </w:r>
    </w:p>
  </w:footnote>
  <w:footnote w:type="continuationSeparator" w:id="0">
    <w:p w14:paraId="61840E88" w14:textId="77777777" w:rsidR="00DD63B9" w:rsidRDefault="00DD63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24033C"/>
    <w:multiLevelType w:val="hybridMultilevel"/>
    <w:tmpl w:val="CE24DB1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CB94907"/>
    <w:multiLevelType w:val="hybridMultilevel"/>
    <w:tmpl w:val="21B234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5" w15:restartNumberingAfterBreak="0">
    <w:nsid w:val="0EC41539"/>
    <w:multiLevelType w:val="hybridMultilevel"/>
    <w:tmpl w:val="CE3445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4C411EAE"/>
    <w:multiLevelType w:val="hybridMultilevel"/>
    <w:tmpl w:val="2F486A7C"/>
    <w:lvl w:ilvl="0" w:tplc="FF12ED4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53D5D0F"/>
    <w:multiLevelType w:val="hybridMultilevel"/>
    <w:tmpl w:val="CD9EB620"/>
    <w:lvl w:ilvl="0" w:tplc="AA6EE572">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8FE5B14"/>
    <w:multiLevelType w:val="hybridMultilevel"/>
    <w:tmpl w:val="CEFC50DC"/>
    <w:lvl w:ilvl="0" w:tplc="041D0001">
      <w:start w:val="1"/>
      <w:numFmt w:val="bullet"/>
      <w:lvlText w:val=""/>
      <w:lvlJc w:val="left"/>
      <w:pPr>
        <w:ind w:left="1429" w:hanging="360"/>
      </w:pPr>
      <w:rPr>
        <w:rFonts w:ascii="Symbol" w:hAnsi="Symbol" w:hint="default"/>
      </w:rPr>
    </w:lvl>
    <w:lvl w:ilvl="1" w:tplc="041D0003" w:tentative="1">
      <w:start w:val="1"/>
      <w:numFmt w:val="bullet"/>
      <w:lvlText w:val="o"/>
      <w:lvlJc w:val="left"/>
      <w:pPr>
        <w:ind w:left="2149" w:hanging="360"/>
      </w:pPr>
      <w:rPr>
        <w:rFonts w:ascii="Courier New" w:hAnsi="Courier New" w:cs="Courier New" w:hint="default"/>
      </w:rPr>
    </w:lvl>
    <w:lvl w:ilvl="2" w:tplc="041D0005" w:tentative="1">
      <w:start w:val="1"/>
      <w:numFmt w:val="bullet"/>
      <w:lvlText w:val=""/>
      <w:lvlJc w:val="left"/>
      <w:pPr>
        <w:ind w:left="2869" w:hanging="360"/>
      </w:pPr>
      <w:rPr>
        <w:rFonts w:ascii="Wingdings" w:hAnsi="Wingdings" w:hint="default"/>
      </w:rPr>
    </w:lvl>
    <w:lvl w:ilvl="3" w:tplc="041D0001" w:tentative="1">
      <w:start w:val="1"/>
      <w:numFmt w:val="bullet"/>
      <w:lvlText w:val=""/>
      <w:lvlJc w:val="left"/>
      <w:pPr>
        <w:ind w:left="3589" w:hanging="360"/>
      </w:pPr>
      <w:rPr>
        <w:rFonts w:ascii="Symbol" w:hAnsi="Symbol" w:hint="default"/>
      </w:rPr>
    </w:lvl>
    <w:lvl w:ilvl="4" w:tplc="041D0003" w:tentative="1">
      <w:start w:val="1"/>
      <w:numFmt w:val="bullet"/>
      <w:lvlText w:val="o"/>
      <w:lvlJc w:val="left"/>
      <w:pPr>
        <w:ind w:left="4309" w:hanging="360"/>
      </w:pPr>
      <w:rPr>
        <w:rFonts w:ascii="Courier New" w:hAnsi="Courier New" w:cs="Courier New" w:hint="default"/>
      </w:rPr>
    </w:lvl>
    <w:lvl w:ilvl="5" w:tplc="041D0005" w:tentative="1">
      <w:start w:val="1"/>
      <w:numFmt w:val="bullet"/>
      <w:lvlText w:val=""/>
      <w:lvlJc w:val="left"/>
      <w:pPr>
        <w:ind w:left="5029" w:hanging="360"/>
      </w:pPr>
      <w:rPr>
        <w:rFonts w:ascii="Wingdings" w:hAnsi="Wingdings" w:hint="default"/>
      </w:rPr>
    </w:lvl>
    <w:lvl w:ilvl="6" w:tplc="041D0001" w:tentative="1">
      <w:start w:val="1"/>
      <w:numFmt w:val="bullet"/>
      <w:lvlText w:val=""/>
      <w:lvlJc w:val="left"/>
      <w:pPr>
        <w:ind w:left="5749" w:hanging="360"/>
      </w:pPr>
      <w:rPr>
        <w:rFonts w:ascii="Symbol" w:hAnsi="Symbol" w:hint="default"/>
      </w:rPr>
    </w:lvl>
    <w:lvl w:ilvl="7" w:tplc="041D0003" w:tentative="1">
      <w:start w:val="1"/>
      <w:numFmt w:val="bullet"/>
      <w:lvlText w:val="o"/>
      <w:lvlJc w:val="left"/>
      <w:pPr>
        <w:ind w:left="6469" w:hanging="360"/>
      </w:pPr>
      <w:rPr>
        <w:rFonts w:ascii="Courier New" w:hAnsi="Courier New" w:cs="Courier New" w:hint="default"/>
      </w:rPr>
    </w:lvl>
    <w:lvl w:ilvl="8" w:tplc="041D0005" w:tentative="1">
      <w:start w:val="1"/>
      <w:numFmt w:val="bullet"/>
      <w:lvlText w:val=""/>
      <w:lvlJc w:val="left"/>
      <w:pPr>
        <w:ind w:left="7189" w:hanging="360"/>
      </w:pPr>
      <w:rPr>
        <w:rFonts w:ascii="Wingdings" w:hAnsi="Wingdings" w:hint="default"/>
      </w:rPr>
    </w:lvl>
  </w:abstractNum>
  <w:abstractNum w:abstractNumId="23"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08A653F"/>
    <w:multiLevelType w:val="hybridMultilevel"/>
    <w:tmpl w:val="C060AF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30"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1"/>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3"/>
  </w:num>
  <w:num w:numId="7">
    <w:abstractNumId w:val="21"/>
  </w:num>
  <w:num w:numId="8">
    <w:abstractNumId w:val="4"/>
  </w:num>
  <w:num w:numId="9">
    <w:abstractNumId w:val="21"/>
  </w:num>
  <w:num w:numId="10">
    <w:abstractNumId w:val="7"/>
  </w:num>
  <w:num w:numId="11">
    <w:abstractNumId w:val="21"/>
  </w:num>
  <w:num w:numId="12">
    <w:abstractNumId w:val="28"/>
  </w:num>
  <w:num w:numId="13">
    <w:abstractNumId w:val="9"/>
  </w:num>
  <w:num w:numId="14">
    <w:abstractNumId w:val="10"/>
  </w:num>
  <w:num w:numId="15">
    <w:abstractNumId w:val="27"/>
  </w:num>
  <w:num w:numId="16">
    <w:abstractNumId w:val="3"/>
  </w:num>
  <w:num w:numId="17">
    <w:abstractNumId w:val="14"/>
  </w:num>
  <w:num w:numId="18">
    <w:abstractNumId w:val="21"/>
  </w:num>
  <w:num w:numId="19">
    <w:abstractNumId w:val="11"/>
  </w:num>
  <w:num w:numId="20">
    <w:abstractNumId w:val="26"/>
  </w:num>
  <w:num w:numId="21">
    <w:abstractNumId w:val="20"/>
  </w:num>
  <w:num w:numId="22">
    <w:abstractNumId w:val="24"/>
  </w:num>
  <w:num w:numId="23">
    <w:abstractNumId w:val="21"/>
  </w:num>
  <w:num w:numId="24">
    <w:abstractNumId w:val="23"/>
  </w:num>
  <w:num w:numId="25">
    <w:abstractNumId w:val="15"/>
  </w:num>
  <w:num w:numId="26">
    <w:abstractNumId w:val="21"/>
  </w:num>
  <w:num w:numId="27">
    <w:abstractNumId w:val="23"/>
  </w:num>
  <w:num w:numId="28">
    <w:abstractNumId w:val="17"/>
  </w:num>
  <w:num w:numId="29">
    <w:abstractNumId w:val="16"/>
  </w:num>
  <w:num w:numId="30">
    <w:abstractNumId w:val="6"/>
  </w:num>
  <w:num w:numId="31">
    <w:abstractNumId w:val="22"/>
  </w:num>
  <w:num w:numId="32">
    <w:abstractNumId w:val="29"/>
  </w:num>
  <w:num w:numId="33">
    <w:abstractNumId w:val="19"/>
  </w:num>
  <w:num w:numId="34">
    <w:abstractNumId w:val="25"/>
  </w:num>
  <w:num w:numId="35">
    <w:abstractNumId w:val="2"/>
  </w:num>
  <w:num w:numId="36">
    <w:abstractNumId w:val="18"/>
  </w:num>
  <w:num w:numId="37">
    <w:abstractNumId w:val="1"/>
  </w:num>
  <w:num w:numId="3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05A9"/>
    <w:rsid w:val="00031048"/>
    <w:rsid w:val="000321CB"/>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2A5"/>
    <w:rsid w:val="00063F02"/>
    <w:rsid w:val="00064133"/>
    <w:rsid w:val="0006457A"/>
    <w:rsid w:val="000648BA"/>
    <w:rsid w:val="00065201"/>
    <w:rsid w:val="000656E5"/>
    <w:rsid w:val="00065BA2"/>
    <w:rsid w:val="000666B9"/>
    <w:rsid w:val="00066770"/>
    <w:rsid w:val="00066A1D"/>
    <w:rsid w:val="00066A2B"/>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5A8A"/>
    <w:rsid w:val="00085C53"/>
    <w:rsid w:val="000863BD"/>
    <w:rsid w:val="0008685F"/>
    <w:rsid w:val="00086B92"/>
    <w:rsid w:val="00086DA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E57"/>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26B0"/>
    <w:rsid w:val="00143060"/>
    <w:rsid w:val="00143A83"/>
    <w:rsid w:val="00144042"/>
    <w:rsid w:val="001444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0B6"/>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0A5"/>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8BB"/>
    <w:rsid w:val="001C7A59"/>
    <w:rsid w:val="001D06E0"/>
    <w:rsid w:val="001D0706"/>
    <w:rsid w:val="001D0B72"/>
    <w:rsid w:val="001D1550"/>
    <w:rsid w:val="001D1E06"/>
    <w:rsid w:val="001D2453"/>
    <w:rsid w:val="001D277A"/>
    <w:rsid w:val="001D2819"/>
    <w:rsid w:val="001D2BF3"/>
    <w:rsid w:val="001D2C28"/>
    <w:rsid w:val="001D2F8F"/>
    <w:rsid w:val="001D30D3"/>
    <w:rsid w:val="001D3279"/>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4F7"/>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165"/>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4888"/>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09A"/>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2AE4"/>
    <w:rsid w:val="002634C9"/>
    <w:rsid w:val="002635C5"/>
    <w:rsid w:val="002639DB"/>
    <w:rsid w:val="00263E71"/>
    <w:rsid w:val="002644D6"/>
    <w:rsid w:val="0026468D"/>
    <w:rsid w:val="00265078"/>
    <w:rsid w:val="00265667"/>
    <w:rsid w:val="002661F3"/>
    <w:rsid w:val="00266A8C"/>
    <w:rsid w:val="002673C6"/>
    <w:rsid w:val="002674B3"/>
    <w:rsid w:val="002677F5"/>
    <w:rsid w:val="00267E9B"/>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59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DBA"/>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9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5F31"/>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577"/>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03"/>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3E27"/>
    <w:rsid w:val="003440A0"/>
    <w:rsid w:val="00344648"/>
    <w:rsid w:val="003448E7"/>
    <w:rsid w:val="003449F3"/>
    <w:rsid w:val="003451D4"/>
    <w:rsid w:val="00345600"/>
    <w:rsid w:val="00345735"/>
    <w:rsid w:val="00345A15"/>
    <w:rsid w:val="00345B5B"/>
    <w:rsid w:val="00345E15"/>
    <w:rsid w:val="00345FD2"/>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A59"/>
    <w:rsid w:val="00356E44"/>
    <w:rsid w:val="003571C0"/>
    <w:rsid w:val="0035764C"/>
    <w:rsid w:val="003577C2"/>
    <w:rsid w:val="00357C3D"/>
    <w:rsid w:val="00357C99"/>
    <w:rsid w:val="00360545"/>
    <w:rsid w:val="00361515"/>
    <w:rsid w:val="00361606"/>
    <w:rsid w:val="00361BD7"/>
    <w:rsid w:val="0036218B"/>
    <w:rsid w:val="00363AD7"/>
    <w:rsid w:val="00363F16"/>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598"/>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317"/>
    <w:rsid w:val="00383DF9"/>
    <w:rsid w:val="0038421A"/>
    <w:rsid w:val="003847EB"/>
    <w:rsid w:val="0038490F"/>
    <w:rsid w:val="00384ACD"/>
    <w:rsid w:val="00384C20"/>
    <w:rsid w:val="00384CBA"/>
    <w:rsid w:val="00385071"/>
    <w:rsid w:val="00385166"/>
    <w:rsid w:val="0038614B"/>
    <w:rsid w:val="00386335"/>
    <w:rsid w:val="0038680C"/>
    <w:rsid w:val="00386B08"/>
    <w:rsid w:val="00386B5A"/>
    <w:rsid w:val="00386B81"/>
    <w:rsid w:val="00386ED8"/>
    <w:rsid w:val="00386F2E"/>
    <w:rsid w:val="003870C7"/>
    <w:rsid w:val="00387112"/>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8F0"/>
    <w:rsid w:val="003A1B43"/>
    <w:rsid w:val="003A1CD6"/>
    <w:rsid w:val="003A25C7"/>
    <w:rsid w:val="003A2B81"/>
    <w:rsid w:val="003A2BF9"/>
    <w:rsid w:val="003A3260"/>
    <w:rsid w:val="003A345E"/>
    <w:rsid w:val="003A3B92"/>
    <w:rsid w:val="003A3DE1"/>
    <w:rsid w:val="003A4CC6"/>
    <w:rsid w:val="003A4E6F"/>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A80"/>
    <w:rsid w:val="003B7B37"/>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2CD"/>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9BE"/>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74AC"/>
    <w:rsid w:val="00407C47"/>
    <w:rsid w:val="00410082"/>
    <w:rsid w:val="00412060"/>
    <w:rsid w:val="00412229"/>
    <w:rsid w:val="00412653"/>
    <w:rsid w:val="00412A2B"/>
    <w:rsid w:val="00413258"/>
    <w:rsid w:val="004135E1"/>
    <w:rsid w:val="004137D9"/>
    <w:rsid w:val="004142BD"/>
    <w:rsid w:val="004145B2"/>
    <w:rsid w:val="00414B15"/>
    <w:rsid w:val="00416A36"/>
    <w:rsid w:val="00416DD8"/>
    <w:rsid w:val="00416E8C"/>
    <w:rsid w:val="00416FAB"/>
    <w:rsid w:val="00417D96"/>
    <w:rsid w:val="0042002D"/>
    <w:rsid w:val="00420D06"/>
    <w:rsid w:val="00420D6D"/>
    <w:rsid w:val="00421263"/>
    <w:rsid w:val="0042140A"/>
    <w:rsid w:val="0042179D"/>
    <w:rsid w:val="00421D5C"/>
    <w:rsid w:val="00422427"/>
    <w:rsid w:val="00423176"/>
    <w:rsid w:val="00423BCF"/>
    <w:rsid w:val="00424048"/>
    <w:rsid w:val="004241AD"/>
    <w:rsid w:val="00424F04"/>
    <w:rsid w:val="00424F4E"/>
    <w:rsid w:val="00424F56"/>
    <w:rsid w:val="004255E3"/>
    <w:rsid w:val="00425752"/>
    <w:rsid w:val="00425DF5"/>
    <w:rsid w:val="00426471"/>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B3E"/>
    <w:rsid w:val="00436F26"/>
    <w:rsid w:val="0043710F"/>
    <w:rsid w:val="00437690"/>
    <w:rsid w:val="00437BE8"/>
    <w:rsid w:val="00437DBE"/>
    <w:rsid w:val="00440710"/>
    <w:rsid w:val="00440ACD"/>
    <w:rsid w:val="00441106"/>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249"/>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134"/>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4FC2"/>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03E"/>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596A"/>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12C"/>
    <w:rsid w:val="006662E0"/>
    <w:rsid w:val="00666B09"/>
    <w:rsid w:val="00666C60"/>
    <w:rsid w:val="006677F6"/>
    <w:rsid w:val="00667D8E"/>
    <w:rsid w:val="00667E75"/>
    <w:rsid w:val="006703A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5D0B"/>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A2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5B5"/>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614"/>
    <w:rsid w:val="006B3BD0"/>
    <w:rsid w:val="006B3CEF"/>
    <w:rsid w:val="006B3D6E"/>
    <w:rsid w:val="006B4A43"/>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A99"/>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DFE"/>
    <w:rsid w:val="0073128E"/>
    <w:rsid w:val="00731541"/>
    <w:rsid w:val="00731AE4"/>
    <w:rsid w:val="00731BCA"/>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2C83"/>
    <w:rsid w:val="00762D6C"/>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3C86"/>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0B2"/>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080"/>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0AC"/>
    <w:rsid w:val="008604CC"/>
    <w:rsid w:val="00860DA2"/>
    <w:rsid w:val="00860EDF"/>
    <w:rsid w:val="00861174"/>
    <w:rsid w:val="0086153C"/>
    <w:rsid w:val="0086165F"/>
    <w:rsid w:val="008619E8"/>
    <w:rsid w:val="0086244C"/>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223"/>
    <w:rsid w:val="00875993"/>
    <w:rsid w:val="00875F8A"/>
    <w:rsid w:val="0087616B"/>
    <w:rsid w:val="008769BB"/>
    <w:rsid w:val="00876FA9"/>
    <w:rsid w:val="00877332"/>
    <w:rsid w:val="00877562"/>
    <w:rsid w:val="00877601"/>
    <w:rsid w:val="0087762F"/>
    <w:rsid w:val="008800C8"/>
    <w:rsid w:val="00880B14"/>
    <w:rsid w:val="00880FBF"/>
    <w:rsid w:val="008810F1"/>
    <w:rsid w:val="00881352"/>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5D1"/>
    <w:rsid w:val="00885780"/>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6EF"/>
    <w:rsid w:val="008D2EFC"/>
    <w:rsid w:val="008D42D7"/>
    <w:rsid w:val="008D4908"/>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0F66"/>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D4A"/>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A90"/>
    <w:rsid w:val="00924C93"/>
    <w:rsid w:val="00924C96"/>
    <w:rsid w:val="009253F3"/>
    <w:rsid w:val="00925E16"/>
    <w:rsid w:val="009262E4"/>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431"/>
    <w:rsid w:val="00955827"/>
    <w:rsid w:val="00955B04"/>
    <w:rsid w:val="00955F6B"/>
    <w:rsid w:val="0095611F"/>
    <w:rsid w:val="009576FC"/>
    <w:rsid w:val="00957CC4"/>
    <w:rsid w:val="00957D2E"/>
    <w:rsid w:val="00960587"/>
    <w:rsid w:val="00960E8F"/>
    <w:rsid w:val="009611F4"/>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5A8"/>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848"/>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E54"/>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4FB1"/>
    <w:rsid w:val="009F552A"/>
    <w:rsid w:val="009F5B91"/>
    <w:rsid w:val="009F5C3E"/>
    <w:rsid w:val="009F6359"/>
    <w:rsid w:val="009F6B49"/>
    <w:rsid w:val="009F6D40"/>
    <w:rsid w:val="009F724B"/>
    <w:rsid w:val="009F753A"/>
    <w:rsid w:val="009F7BD6"/>
    <w:rsid w:val="009F7EDA"/>
    <w:rsid w:val="00A00241"/>
    <w:rsid w:val="00A006E7"/>
    <w:rsid w:val="00A00C1C"/>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127"/>
    <w:rsid w:val="00A14539"/>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67"/>
    <w:rsid w:val="00A305AE"/>
    <w:rsid w:val="00A30893"/>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2D4"/>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67A"/>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AF7F93"/>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0D5"/>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592"/>
    <w:rsid w:val="00BD08E1"/>
    <w:rsid w:val="00BD0D80"/>
    <w:rsid w:val="00BD1928"/>
    <w:rsid w:val="00BD294C"/>
    <w:rsid w:val="00BD2C91"/>
    <w:rsid w:val="00BD2D61"/>
    <w:rsid w:val="00BD303D"/>
    <w:rsid w:val="00BD3C5A"/>
    <w:rsid w:val="00BD3EF9"/>
    <w:rsid w:val="00BD4430"/>
    <w:rsid w:val="00BD455D"/>
    <w:rsid w:val="00BD4639"/>
    <w:rsid w:val="00BD4803"/>
    <w:rsid w:val="00BD4D5B"/>
    <w:rsid w:val="00BD4DDB"/>
    <w:rsid w:val="00BD4FE9"/>
    <w:rsid w:val="00BD57A5"/>
    <w:rsid w:val="00BD59F8"/>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302"/>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6E9D"/>
    <w:rsid w:val="00C27327"/>
    <w:rsid w:val="00C274CB"/>
    <w:rsid w:val="00C277E9"/>
    <w:rsid w:val="00C303A3"/>
    <w:rsid w:val="00C3059C"/>
    <w:rsid w:val="00C30B84"/>
    <w:rsid w:val="00C3105D"/>
    <w:rsid w:val="00C318F1"/>
    <w:rsid w:val="00C31FC6"/>
    <w:rsid w:val="00C3228E"/>
    <w:rsid w:val="00C32978"/>
    <w:rsid w:val="00C32BBE"/>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1F21"/>
    <w:rsid w:val="00C427B0"/>
    <w:rsid w:val="00C42829"/>
    <w:rsid w:val="00C429F4"/>
    <w:rsid w:val="00C42C6F"/>
    <w:rsid w:val="00C42C8B"/>
    <w:rsid w:val="00C42D64"/>
    <w:rsid w:val="00C42D9E"/>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3D7"/>
    <w:rsid w:val="00C526D5"/>
    <w:rsid w:val="00C52FFE"/>
    <w:rsid w:val="00C53035"/>
    <w:rsid w:val="00C530F7"/>
    <w:rsid w:val="00C533E8"/>
    <w:rsid w:val="00C535F7"/>
    <w:rsid w:val="00C536EF"/>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67FA"/>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72"/>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53"/>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5A3"/>
    <w:rsid w:val="00D157B7"/>
    <w:rsid w:val="00D1591B"/>
    <w:rsid w:val="00D15B19"/>
    <w:rsid w:val="00D15F53"/>
    <w:rsid w:val="00D164BB"/>
    <w:rsid w:val="00D16ABA"/>
    <w:rsid w:val="00D16B70"/>
    <w:rsid w:val="00D170B9"/>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065F"/>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82"/>
    <w:rsid w:val="00D60F9D"/>
    <w:rsid w:val="00D61566"/>
    <w:rsid w:val="00D61726"/>
    <w:rsid w:val="00D617FF"/>
    <w:rsid w:val="00D61EB6"/>
    <w:rsid w:val="00D62467"/>
    <w:rsid w:val="00D628C5"/>
    <w:rsid w:val="00D62C17"/>
    <w:rsid w:val="00D62C2D"/>
    <w:rsid w:val="00D6324D"/>
    <w:rsid w:val="00D63FD4"/>
    <w:rsid w:val="00D6444A"/>
    <w:rsid w:val="00D64598"/>
    <w:rsid w:val="00D65575"/>
    <w:rsid w:val="00D65852"/>
    <w:rsid w:val="00D65AE7"/>
    <w:rsid w:val="00D65D1D"/>
    <w:rsid w:val="00D66053"/>
    <w:rsid w:val="00D6615D"/>
    <w:rsid w:val="00D66380"/>
    <w:rsid w:val="00D66546"/>
    <w:rsid w:val="00D671E7"/>
    <w:rsid w:val="00D67640"/>
    <w:rsid w:val="00D67E67"/>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75"/>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20B"/>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3FCA"/>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3B9"/>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6D1"/>
    <w:rsid w:val="00E54E15"/>
    <w:rsid w:val="00E55473"/>
    <w:rsid w:val="00E55676"/>
    <w:rsid w:val="00E55696"/>
    <w:rsid w:val="00E55797"/>
    <w:rsid w:val="00E5625E"/>
    <w:rsid w:val="00E564B3"/>
    <w:rsid w:val="00E56DF7"/>
    <w:rsid w:val="00E57426"/>
    <w:rsid w:val="00E57E4D"/>
    <w:rsid w:val="00E57ED6"/>
    <w:rsid w:val="00E6003D"/>
    <w:rsid w:val="00E603F0"/>
    <w:rsid w:val="00E605F8"/>
    <w:rsid w:val="00E60E35"/>
    <w:rsid w:val="00E611AA"/>
    <w:rsid w:val="00E614E0"/>
    <w:rsid w:val="00E61504"/>
    <w:rsid w:val="00E615F9"/>
    <w:rsid w:val="00E616DB"/>
    <w:rsid w:val="00E62620"/>
    <w:rsid w:val="00E62EF3"/>
    <w:rsid w:val="00E62F95"/>
    <w:rsid w:val="00E6300D"/>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7FB"/>
    <w:rsid w:val="00E70BE5"/>
    <w:rsid w:val="00E70E66"/>
    <w:rsid w:val="00E712B6"/>
    <w:rsid w:val="00E71D93"/>
    <w:rsid w:val="00E729CA"/>
    <w:rsid w:val="00E72B65"/>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831"/>
    <w:rsid w:val="00E80E27"/>
    <w:rsid w:val="00E8147B"/>
    <w:rsid w:val="00E8242F"/>
    <w:rsid w:val="00E828A3"/>
    <w:rsid w:val="00E835B2"/>
    <w:rsid w:val="00E836A2"/>
    <w:rsid w:val="00E84282"/>
    <w:rsid w:val="00E8542B"/>
    <w:rsid w:val="00E85C02"/>
    <w:rsid w:val="00E85D43"/>
    <w:rsid w:val="00E86108"/>
    <w:rsid w:val="00E86921"/>
    <w:rsid w:val="00E86AF1"/>
    <w:rsid w:val="00E86D3B"/>
    <w:rsid w:val="00E87A33"/>
    <w:rsid w:val="00E87AE3"/>
    <w:rsid w:val="00E90415"/>
    <w:rsid w:val="00E9121D"/>
    <w:rsid w:val="00E91895"/>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16A"/>
    <w:rsid w:val="00EA4425"/>
    <w:rsid w:val="00EA4D78"/>
    <w:rsid w:val="00EA5178"/>
    <w:rsid w:val="00EA55AC"/>
    <w:rsid w:val="00EA5C20"/>
    <w:rsid w:val="00EA6A32"/>
    <w:rsid w:val="00EA6FB5"/>
    <w:rsid w:val="00EA710F"/>
    <w:rsid w:val="00EA72D2"/>
    <w:rsid w:val="00EA79AF"/>
    <w:rsid w:val="00EA7A3B"/>
    <w:rsid w:val="00EA7CE3"/>
    <w:rsid w:val="00EA7E6F"/>
    <w:rsid w:val="00EB0D09"/>
    <w:rsid w:val="00EB1750"/>
    <w:rsid w:val="00EB224A"/>
    <w:rsid w:val="00EB2589"/>
    <w:rsid w:val="00EB27CE"/>
    <w:rsid w:val="00EB2D43"/>
    <w:rsid w:val="00EB37E3"/>
    <w:rsid w:val="00EB3912"/>
    <w:rsid w:val="00EB3D66"/>
    <w:rsid w:val="00EB4233"/>
    <w:rsid w:val="00EB4358"/>
    <w:rsid w:val="00EB4373"/>
    <w:rsid w:val="00EB441D"/>
    <w:rsid w:val="00EB446A"/>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0818"/>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4C3"/>
    <w:rsid w:val="00EE2896"/>
    <w:rsid w:val="00EE2CD1"/>
    <w:rsid w:val="00EE2D05"/>
    <w:rsid w:val="00EE3558"/>
    <w:rsid w:val="00EE3A32"/>
    <w:rsid w:val="00EE3EA7"/>
    <w:rsid w:val="00EE4361"/>
    <w:rsid w:val="00EE4B3A"/>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79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7B"/>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94B"/>
    <w:rsid w:val="00F30F67"/>
    <w:rsid w:val="00F32306"/>
    <w:rsid w:val="00F32A97"/>
    <w:rsid w:val="00F33C5B"/>
    <w:rsid w:val="00F33D33"/>
    <w:rsid w:val="00F34A69"/>
    <w:rsid w:val="00F34F76"/>
    <w:rsid w:val="00F3508B"/>
    <w:rsid w:val="00F35413"/>
    <w:rsid w:val="00F360A8"/>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1D"/>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7B7"/>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40FD"/>
    <w:rsid w:val="00F84452"/>
    <w:rsid w:val="00F845D2"/>
    <w:rsid w:val="00F84B95"/>
    <w:rsid w:val="00F85119"/>
    <w:rsid w:val="00F85841"/>
    <w:rsid w:val="00F85E36"/>
    <w:rsid w:val="00F85FA3"/>
    <w:rsid w:val="00F86308"/>
    <w:rsid w:val="00F869AD"/>
    <w:rsid w:val="00F8752C"/>
    <w:rsid w:val="00F87933"/>
    <w:rsid w:val="00F87E12"/>
    <w:rsid w:val="00F87F79"/>
    <w:rsid w:val="00F905C3"/>
    <w:rsid w:val="00F90966"/>
    <w:rsid w:val="00F90C14"/>
    <w:rsid w:val="00F91680"/>
    <w:rsid w:val="00F91908"/>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B89"/>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7FB"/>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E707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07FB"/>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val="en-US"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lang w:val="en-US"/>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lang w:val="en-US"/>
    </w:rPr>
  </w:style>
  <w:style w:type="character" w:customStyle="1" w:styleId="Heading1Char">
    <w:name w:val="Heading 1 Char"/>
    <w:basedOn w:val="DefaultParagraphFont"/>
    <w:link w:val="Heading1"/>
    <w:rsid w:val="00A14127"/>
    <w:rPr>
      <w:rFonts w:ascii="Arial" w:hAnsi="Arial"/>
      <w:sz w:val="36"/>
      <w:lang w:val="en-GB"/>
    </w:rPr>
  </w:style>
  <w:style w:type="character" w:customStyle="1" w:styleId="HeaderChar">
    <w:name w:val="Header Char"/>
    <w:basedOn w:val="DefaultParagraphFont"/>
    <w:link w:val="Header"/>
    <w:rsid w:val="00EC0818"/>
    <w:rPr>
      <w:rFonts w:ascii="Arial" w:hAnsi="Arial"/>
      <w:b/>
      <w:noProof/>
      <w:sz w:val="18"/>
    </w:rPr>
  </w:style>
  <w:style w:type="character" w:styleId="Hyperlink">
    <w:name w:val="Hyperlink"/>
    <w:uiPriority w:val="99"/>
    <w:unhideWhenUsed/>
    <w:rsid w:val="00EC0818"/>
    <w:rPr>
      <w:color w:val="0000FF"/>
      <w:u w:val="single"/>
    </w:rPr>
  </w:style>
  <w:style w:type="character" w:customStyle="1" w:styleId="Heading2Char">
    <w:name w:val="Heading 2 Char"/>
    <w:basedOn w:val="DefaultParagraphFont"/>
    <w:link w:val="Heading2"/>
    <w:rsid w:val="00F3094B"/>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5.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2108</Words>
  <Characters>11178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2023-01-18T14:50:00Z</dcterms:created>
  <dcterms:modified xsi:type="dcterms:W3CDTF">2023-02-17T10:32:00Z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